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Theme="minorEastAsia" w:hAnsi="Calibri" w:cs="Times New Roman"/>
          <w:b/>
          <w:bCs/>
          <w:lang w:eastAsia="ru-RU"/>
        </w:rPr>
      </w:pPr>
      <w:r w:rsidRPr="0079741A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СБОРНИК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79741A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РАЗЪЯСНЕНИЙ ТРЕБОВАНИЙ СТАНДАРТОВ СИСТЕМЫ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79741A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ПРОЕКТНОЙ ДОКУМЕНТАЦИИ ДЛЯ СТРОИТЕЛЬСТВА (СПДС)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79741A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(ВОПРОСЫ И ОТВЕТЫ)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79741A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 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79741A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ВЫПУСК 2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  <w:sz w:val="20"/>
          <w:szCs w:val="20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Настоящий Сборник подготовлен Центром методологии нормирования и стандартизации в строительстве на основе вопросов, заданных специалистами проектных и проектно-изыскательских организаций - участниками первого семинара, проведенного ОАО "ЦНС" 16 - 17 марта в Москве по разъяснению требований национальных стандартов Системы проектной документации для строительства (СПДС) и применению их в проектировании.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Сборник включены также вопросы из писем, направленных организациями в адрес </w:t>
      </w:r>
      <w:proofErr w:type="spellStart"/>
      <w:r w:rsidRPr="0079741A">
        <w:rPr>
          <w:rFonts w:ascii="Calibri" w:hAnsi="Calibri" w:cs="Calibri"/>
        </w:rPr>
        <w:t>Росстандарта</w:t>
      </w:r>
      <w:proofErr w:type="spellEnd"/>
      <w:r w:rsidRPr="0079741A">
        <w:rPr>
          <w:rFonts w:ascii="Calibri" w:hAnsi="Calibri" w:cs="Calibri"/>
        </w:rPr>
        <w:t xml:space="preserve"> и ТК 465 "Строительство", а также в адрес Центра за период времени, прошедший между первым и вторым семинаром.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Сборник предназначен для работников: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- проектно-изыскательских организаций, занимающихся разработкой проектной и рабочей документации для строительства; а также специалистов, осуществляющих проверку и проведение </w:t>
      </w:r>
      <w:proofErr w:type="spellStart"/>
      <w:r w:rsidRPr="0079741A">
        <w:rPr>
          <w:rFonts w:ascii="Calibri" w:hAnsi="Calibri" w:cs="Calibri"/>
        </w:rPr>
        <w:t>нормоконтроля</w:t>
      </w:r>
      <w:proofErr w:type="spellEnd"/>
      <w:r w:rsidRPr="0079741A">
        <w:rPr>
          <w:rFonts w:ascii="Calibri" w:hAnsi="Calibri" w:cs="Calibri"/>
        </w:rPr>
        <w:t>, ответственных за выполнение, оформление и комплектование выпускаемой документации с учетом требований национальных стандартов СПДС;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экспертных организаций, проводящих проверку проектной документации на соответствие установленным требованиям;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проектно-строительных объединений и организаций, занимающихся вопросами приема, контроля и применения проектной и рабочей документации для производства строительных и монтажных работ, а также изготовления строительных изделий;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высших и средних учебных заведений строительного профиля.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Издается ОАО "ЦНС" впервые.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Генеральный директор ОАО "ЦНС" - </w:t>
      </w:r>
      <w:proofErr w:type="spellStart"/>
      <w:r w:rsidRPr="0079741A">
        <w:rPr>
          <w:rFonts w:ascii="Calibri" w:hAnsi="Calibri" w:cs="Calibri"/>
        </w:rPr>
        <w:t>Тарада</w:t>
      </w:r>
      <w:proofErr w:type="spellEnd"/>
      <w:r w:rsidRPr="0079741A">
        <w:rPr>
          <w:rFonts w:ascii="Calibri" w:hAnsi="Calibri" w:cs="Calibri"/>
        </w:rPr>
        <w:t xml:space="preserve"> Александр Иванович.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Авторы: Терентьева Нина Викторовна - Рук. Органа сертификации СМК - начальник отдела стандартизации проектной документации ОАО "ЦНС";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Сорокин Николай Иванович - начальник отдела стандартизац</w:t>
      </w:r>
      <w:proofErr w:type="gramStart"/>
      <w:r w:rsidRPr="0079741A">
        <w:rPr>
          <w:rFonts w:ascii="Calibri" w:hAnsi="Calibri" w:cs="Calibri"/>
        </w:rPr>
        <w:t>ии ООО</w:t>
      </w:r>
      <w:proofErr w:type="gramEnd"/>
      <w:r w:rsidRPr="0079741A">
        <w:rPr>
          <w:rFonts w:ascii="Calibri" w:hAnsi="Calibri" w:cs="Calibri"/>
        </w:rPr>
        <w:t xml:space="preserve"> "</w:t>
      </w:r>
      <w:proofErr w:type="spellStart"/>
      <w:r w:rsidRPr="0079741A">
        <w:rPr>
          <w:rFonts w:ascii="Calibri" w:hAnsi="Calibri" w:cs="Calibri"/>
        </w:rPr>
        <w:t>Балтморпроект</w:t>
      </w:r>
      <w:proofErr w:type="spellEnd"/>
      <w:r w:rsidRPr="0079741A">
        <w:rPr>
          <w:rFonts w:ascii="Calibri" w:hAnsi="Calibri" w:cs="Calibri"/>
        </w:rPr>
        <w:t>" (Санкт-Петербург).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ВВЕДЕНИЕ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Сборники разъяснений первого и второго выпуска, разработанные ОАО "Центр методологии нормирования и стандартизации в строительстве (ОАО "ЦНС"), относятся к пособиям, подготовленным в помощь организациям, осуществляющим проектные и изыскательские работы, а также экспертизу проектной и изыскательской документации, - для обеспечения ее соответствия требованиям стандартов СПДС.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Необходимость выполнения и оформления проектной и рабочей документации в соответствии с требованиями, установлена следующими нормативными и правовыми актами: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Федеральный закон от 27.12.2002 N 184-ФЗ "О техническом регулировании" (с последующими изменениями), определивший необходимость выполнения и декларирования соответствия требованиям технических регламентов или документов в области стандартизации, составляющих нормативную доказательную базу;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Федеральный закон от 30 декабря 2009 г. N 384-ФЗ "Технический регламент о безопасности зданий и сооружений";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Постановление Правительства Российской Федерации от 16 февраля 2008 г. N 87 "О составе разделов проектной документации и требованиях к их содержанию";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Распоряжением Правительства РФ от 21.06.2010 N 1047-р;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-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сооружений", утвержденный Приказом Федерального агентства по техническому регулированию и метрологии (</w:t>
      </w:r>
      <w:proofErr w:type="spellStart"/>
      <w:r w:rsidRPr="0079741A">
        <w:rPr>
          <w:rFonts w:ascii="Calibri" w:hAnsi="Calibri" w:cs="Calibri"/>
        </w:rPr>
        <w:t>Росстандарта</w:t>
      </w:r>
      <w:proofErr w:type="spellEnd"/>
      <w:r w:rsidRPr="0079741A">
        <w:rPr>
          <w:rFonts w:ascii="Calibri" w:hAnsi="Calibri" w:cs="Calibri"/>
        </w:rPr>
        <w:t>) от 01.06.2010 N 2079.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соответствии с Правилами подготовки нормативных правовых актов федеральных органов власти их регистрации, утвержденными Постановлением Правительства РФ от 13.08.1997 N 1009, документы, имеющие статус пособия, не относятся к нормативным правовым актам, издаваемым федеральными органами исполнительной власти.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Как следует из положения статьи 13 Федерального закона от 27.12.2002 N 184-ФЗ "О техническом регулировании", пособие не относится также и документации по стандартизации, которая предусмотрена для добровольного применения.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связи с этим настоящий Сборник, являющийся пособием, следует отнести к документам, содержащим справочные материалы рекомендательного характера.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Все разъяснения изложены как ответы на задаваемые ЦНС вопросы.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Приведенные в Сборнике разъясняющие ответы подготовлены на основе и во исполнение положений, правил и требований, установленных национальными стандартами СПДС.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Ответы на вопросы, не имеющие установленного в нормативной документации порядка, даются в виде рекомендаций на основе практического опыта.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1. ОБЩИЕ ПРАВИЛА ОФОРМЛЕНИЯ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1. Если текст общих указаний на листе общих данных не помещается в одну колонку, то каков порядок размещения колонок текста - справа налево или слева направо?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имеются ссылки на ГОСТ 2.316-2008 "ЕСКД. Правила нанесения надписей, технических требований и таблиц на графических документах. Общие положения" и ГОСТ 2.105-95 "ЕСКД. Общие требования к текстовым документам".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ГОСТ 2.316-2008:  "4.10.  Текстовую часть  располагают  над  </w:t>
      </w:r>
      <w:proofErr w:type="spellStart"/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основной</w:t>
      </w:r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│надписью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выполняют в соответствии с ГОСТ 2.105-95.       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Между  текстовой частью и основной  надписью  не допускается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помещать│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│изображения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, таблицы и т.п.                                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    На листах формата более А</w:t>
      </w:r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4</w:t>
      </w:r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допускается  размещение  текста  в две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и│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│более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колонки. Ширина колонки должна быть не более 185 мм".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ГОСТ 2.105-95 прямо не написано, как располагать те</w:t>
      </w:r>
      <w:proofErr w:type="gramStart"/>
      <w:r w:rsidRPr="0079741A">
        <w:rPr>
          <w:rFonts w:ascii="Calibri" w:hAnsi="Calibri" w:cs="Calibri"/>
        </w:rPr>
        <w:t>кст в дв</w:t>
      </w:r>
      <w:proofErr w:type="gramEnd"/>
      <w:r w:rsidRPr="0079741A">
        <w:rPr>
          <w:rFonts w:ascii="Calibri" w:hAnsi="Calibri" w:cs="Calibri"/>
        </w:rPr>
        <w:t>е колонки, но для обычного текста естественно, что текст и колонки идут слева направо. Это вызывало трудности при выполнении чертежей вручную, но в настоящее время совсем несложно исполнить на компьютере.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То же относится и к продолжениям таблиц и спецификаций.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2. Как располагают спецификации, перечень элементов, технические требования на чертежах? В основном, в действующих документах приоритетное расположение - над основной надписью. Например, в ГОСТ 2.701-2008, п. 5.7.3 написано, что перечень элементов располагают над основной надписью, продолжают слева от основной надписи, повторяя головку таблицы. В ГОСТ 2.316, п. 4.10 написано, что текстовую часть располагают над основной надписью и выполняют в соответствии с ГОСТ 2.105 и т.д. Как на самом деле? Спецификацию слева направо, перечень элементов и текстовую часть справа налево?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ГОСТ 2.701-2008 не входит в Перечень стандартов ЕСКД, подлежащих учету при выполнении графической и текстовой документации для строительства (</w:t>
      </w:r>
      <w:proofErr w:type="gramStart"/>
      <w:r w:rsidRPr="0079741A">
        <w:rPr>
          <w:rFonts w:ascii="Calibri" w:hAnsi="Calibri" w:cs="Calibri"/>
        </w:rPr>
        <w:t>см</w:t>
      </w:r>
      <w:proofErr w:type="gramEnd"/>
      <w:r w:rsidRPr="0079741A">
        <w:rPr>
          <w:rFonts w:ascii="Calibri" w:hAnsi="Calibri" w:cs="Calibri"/>
        </w:rPr>
        <w:t>. ГОСТ 21.1101, приложение Д).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Ответ на вопрос о расположении текстовых форм над основной надписью </w:t>
      </w:r>
      <w:proofErr w:type="gramStart"/>
      <w:r w:rsidRPr="0079741A">
        <w:rPr>
          <w:rFonts w:ascii="Calibri" w:hAnsi="Calibri" w:cs="Calibri"/>
        </w:rPr>
        <w:t>см</w:t>
      </w:r>
      <w:proofErr w:type="gramEnd"/>
      <w:r w:rsidRPr="0079741A">
        <w:rPr>
          <w:rFonts w:ascii="Calibri" w:hAnsi="Calibri" w:cs="Calibri"/>
        </w:rPr>
        <w:t>. выше.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3. Могут ли приложения к текстовому документу выполняться без основной надписи, если </w:t>
      </w:r>
      <w:r w:rsidRPr="0079741A">
        <w:rPr>
          <w:rFonts w:ascii="Calibri" w:hAnsi="Calibri" w:cs="Calibri"/>
        </w:rPr>
        <w:lastRenderedPageBreak/>
        <w:t>весь текстовый документ выполнялся с основной надписью?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Тот же вопрос можно отнести и к выполнению текстовой части с колонтитулами.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принципе - можно. Но возникают вопросы к нумерации листов приложений. У этих приложений, очевидно, имеется собственная нумерация страниц. В соответствии с ГОСТ 2.105 приложения текстового документа должны иметь нумерацию страниц в продолжение листов основной части документа - там, где положено в основной надписи. Т.е. это будет уже вторая нумерация листов. Третья - в верхнем правом углу листа - сквозная нумерация листов тома. Две последние нумерации - при таком комплектовании, очевидно, наносят вручную.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Если приложения сканируют и вставляют в квалифицированно созданный шаблон (не важно - с основными надписями или колонтитулами), то проблем с нумерацией листов текстовой части и сквозной нумерацией листов не должно быть.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4. Уточните необходимость приводить "клятву </w:t>
      </w:r>
      <w:proofErr w:type="spellStart"/>
      <w:r w:rsidRPr="0079741A">
        <w:rPr>
          <w:rFonts w:ascii="Calibri" w:hAnsi="Calibri" w:cs="Calibri"/>
        </w:rPr>
        <w:t>ГИПа</w:t>
      </w:r>
      <w:proofErr w:type="spellEnd"/>
      <w:r w:rsidRPr="0079741A">
        <w:rPr>
          <w:rFonts w:ascii="Calibri" w:hAnsi="Calibri" w:cs="Calibri"/>
        </w:rPr>
        <w:t xml:space="preserve">" на листах общих данных. Данное требование не содержалось даже в ГОСТ 21.101-97, но значительное число проектных организаций продолжает по инерции выполнять требование отмененного </w:t>
      </w:r>
      <w:proofErr w:type="spellStart"/>
      <w:r w:rsidRPr="0079741A">
        <w:rPr>
          <w:rFonts w:ascii="Calibri" w:hAnsi="Calibri" w:cs="Calibri"/>
        </w:rPr>
        <w:t>ГОСТа</w:t>
      </w:r>
      <w:proofErr w:type="spellEnd"/>
      <w:r w:rsidRPr="0079741A">
        <w:rPr>
          <w:rFonts w:ascii="Calibri" w:hAnsi="Calibri" w:cs="Calibri"/>
        </w:rPr>
        <w:t xml:space="preserve"> 1979-го года.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Да, продолжая выполнять "запись о соответствии рабочей документации", как это было в отмененном в 1993 г. ГОСТ 21.102-79, сейчас эти проектные организации нарушают действующий стандарт. Согласно п. 4.3.5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запись о соответствии РД заданию на проектирование, выданным ТУ, требованиям действующих ТР, </w:t>
      </w:r>
      <w:proofErr w:type="spellStart"/>
      <w:r w:rsidRPr="0079741A">
        <w:rPr>
          <w:rFonts w:ascii="Calibri" w:hAnsi="Calibri" w:cs="Calibri"/>
        </w:rPr>
        <w:t>ГОСТов</w:t>
      </w:r>
      <w:proofErr w:type="spellEnd"/>
      <w:r w:rsidRPr="0079741A">
        <w:rPr>
          <w:rFonts w:ascii="Calibri" w:hAnsi="Calibri" w:cs="Calibri"/>
        </w:rPr>
        <w:t>, СП и т.д., приводится в общих указаниях на листах общих данных.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5. Какой смы</w:t>
      </w:r>
      <w:proofErr w:type="gramStart"/>
      <w:r w:rsidRPr="0079741A">
        <w:rPr>
          <w:rFonts w:ascii="Calibri" w:hAnsi="Calibri" w:cs="Calibri"/>
        </w:rPr>
        <w:t>сл в тр</w:t>
      </w:r>
      <w:proofErr w:type="gramEnd"/>
      <w:r w:rsidRPr="0079741A">
        <w:rPr>
          <w:rFonts w:ascii="Calibri" w:hAnsi="Calibri" w:cs="Calibri"/>
        </w:rPr>
        <w:t>ебовании п. 4.3.2: "при выполнении основного комплекта рабочих чертежей отдельными документами... в каждом из последующих документов... приводят ссылки на общие данные по рабочим чертежам".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Общие данные - обязательный документ. Данное требование заставляет приводить пустую информацию, понятную каждому, что в основном комплекте есть общие данные. Зачем?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Эти требования приведены в действующих ГОСТ 21.408, ГОСТ 21.607, ГОСТ 21.608, ГОСТ 21.613 и используются лишь при оформлении основных комплектов рабочих чертежей электротехнических марок.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После включения в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допускается (при необходимости) это правило использовать и для других марок электротехнических чертежей.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6. Нужно ли делать содержание для основных комплектов? Если да, </w:t>
      </w:r>
      <w:proofErr w:type="gramStart"/>
      <w:r w:rsidRPr="0079741A">
        <w:rPr>
          <w:rFonts w:ascii="Calibri" w:hAnsi="Calibri" w:cs="Calibri"/>
        </w:rPr>
        <w:t>то</w:t>
      </w:r>
      <w:proofErr w:type="gramEnd"/>
      <w:r w:rsidRPr="0079741A">
        <w:rPr>
          <w:rFonts w:ascii="Calibri" w:hAnsi="Calibri" w:cs="Calibri"/>
        </w:rPr>
        <w:t xml:space="preserve"> что в нем писать? Вопрос возникает постоянно. Отсутствие содержания аргументируется тем, что в п. 4.1.4 приведено содержание, а в требованиях к рабочей документации (раздел 4.2) о содержании ничего не сказано. Если же его делают, то включают все рабочие чертежи, имеющие единое обозначение, соответственно в первом столбце повторяющиеся обозначения. Видимо, надо делать содержание в простейшем случае из трех строк: само содержание, основной комплект, спецификация. Или как?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Содержание не является ведомостью основного комплекта - это отдельный документ с самостоятельным обозначением. Если рабочую документацию брошюруют, нужно выполнять то, что написано в п. 8.6 - содержание документов сброшюрованного тома.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7. По содержанию </w:t>
      </w:r>
      <w:proofErr w:type="gramStart"/>
      <w:r w:rsidRPr="0079741A">
        <w:rPr>
          <w:rFonts w:ascii="Calibri" w:hAnsi="Calibri" w:cs="Calibri"/>
        </w:rPr>
        <w:t>тома</w:t>
      </w:r>
      <w:proofErr w:type="gramEnd"/>
      <w:r w:rsidRPr="0079741A">
        <w:rPr>
          <w:rFonts w:ascii="Calibri" w:hAnsi="Calibri" w:cs="Calibri"/>
        </w:rPr>
        <w:t>: в каких случаях оно выполняется? При брошюровании в один том одного раздела, который всегда состоит из нескольких документов (состав проектной документации, текстовая часть, графическая часть), необходимо ли выполнение содержания тома?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Содержание тома является перечнем документов, входящих в том и выполняется, если в том входит два документа и более.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8. Обложку и титульный лист в Содержание тома не записывают. А надо ли включать сам документ "Содержание тома"?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Нужно включать. Поскольку Содержанию тома присваивается самостоятельное обозначение, потому оно рассматривается, как отдельный документ. Обложке и титульному листу обозначение не присваивается.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9. Являются ли чертежи, входящие в графическую часть какого-либо раздела, отдельными документами и перечисляются ли они в ведомости "Содержание тома" с указанием соответствующих обозначений?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Чертежи и схемы, входящие в графическую часть какого-либо раздела или подраздела, могут быть как одним документом, так и несколькими отдельными документами. В любом случае они должны иметь самостоятельное обозначение, отличающееся как от обозначения тома, так и от обозначения текстовой части.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Графическая часть приводится в содержании тома полистно, поскольку иначе будет затруднен учет изменений в них. Что же, делать к ним еще одно "Содержание"?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10. Когда текстовая часть раздела проектной документации или пояснительная записка делится на части, то каковы правила оформления этих частей? Сколько Содержаний должно быть в каждой части, какие основные надписи и т.д.?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Если в вопросе подразумевается, что кто-то (например, субподрядчик) выполняет какую-то самостоятельную часть раздела или подраздела в виде отдельного тома, содержащего текстовую часть и графическую часть, то ответ такой: каждая такая часть - это отдельный текстовый документ, оформляемый в соответствии с ГОСТ 2.105-95.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Любой сброшюрованный том проектной документации должен иметь "Содержание тома" (опись документов), скомплектованных в том (по п. 8.6).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один том может быть скомплектовано несколько разделов, и в томе могут быть приведены решения, относящиеся только к одному пункту Постановления Правительства N 87.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Например, в подразделе "Технологические решения" только лишь один пункт к) (перечень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строительства) - может быть выделен в отдельный том.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текстовом документе согласно ГОСТ 2.105-95 (п. 4.1.11) должно быть "содержание (оглавление)" текстового документа, не являющееся отдельным документом.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11. При оформлении текстовых документов по ГОСТ 2.105-95 после приложений приводят еще три раздела без нумерации: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п. 4.2.22 в конце текста приводят "Ссылочные нормативные документы" в форме неудобной таблицы и перед листом регистрации после всех приложений.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- по </w:t>
      </w:r>
      <w:proofErr w:type="spellStart"/>
      <w:r w:rsidRPr="0079741A">
        <w:rPr>
          <w:rFonts w:ascii="Calibri" w:hAnsi="Calibri" w:cs="Calibri"/>
        </w:rPr>
        <w:t>пп</w:t>
      </w:r>
      <w:proofErr w:type="spellEnd"/>
      <w:r w:rsidRPr="0079741A">
        <w:rPr>
          <w:rFonts w:ascii="Calibri" w:hAnsi="Calibri" w:cs="Calibri"/>
        </w:rPr>
        <w:t>. 4.2.6 и 4.2.7 "Перечень обозначений и сокращений" перед перечнем определений, не установленных действующими стандартами. Можно ли "Ссылочные нормативные документы", "Перечень определений" и "Перечень обозначений и сокращений" включить перед приложениями как разделы текстовой части (с цифровым обозначением разделов)?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ГОСТ 2.105-95 не написано, что эти перечни должны быть без нумерации, и что "Ссылочные документы" должны быть "после всех приложений". В подразделе 4.2 ГОСТ 2.105 приведено описание основной части текстового документа, в которую включены и все перечисленные перечни. Описание приложений - это подраздел 4.3.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Перечень можно выполнять в любой форме, главное - чтобы он был. Перечень пунктов, где были ссылки по нашему мнению - излишество.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12. В приложении Г приведены обязательные формы ведомостей основных комплектов рабочих чертежей, которые применяются также для Содержания тома и ведомости "Состав проектной документации". Высота каждой строки указана 8 мм. Можно ли печати ведомостей и указанных документов раздвигать эти строки?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прежних стандартах ЕСКД (и СПДС) было требование о том, что в формах, выполненных в виде таблиц, в строке таблицы пишется только одна строка текста. Если посмотреть на все иллюстрации, приведенные в стандартах СПДС 1980-х - 1990-х гг., то в них это требование было выполнено.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настоящее время при выполнении табличных текстовых документов (и таблиц на чертежах) нужно пользоваться положениями ГОСТ 2.004-88, на который имеются ссылки в стандарте. Примеры выполнения табличных форм с учетом положений этого стандарта даны в ГОСТ 2.106-96 (приложение Б). В этих примерах строки вообще не разделяются линиями.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 заполнении табличных форм также можно пользоваться правилами подраздела 4.4 ГОСТ 2.105-95.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13. Почему в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не отражено наличие содержания проектной документации в электронном виде?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 этим вопросам в п. 5.1.2 дана ссылка на ГОСТ 2.051-2006, требования которого должны учитываться и для проектной документации (</w:t>
      </w:r>
      <w:proofErr w:type="gramStart"/>
      <w:r w:rsidRPr="0079741A">
        <w:rPr>
          <w:rFonts w:ascii="Calibri" w:hAnsi="Calibri" w:cs="Calibri"/>
        </w:rPr>
        <w:t>см</w:t>
      </w:r>
      <w:proofErr w:type="gramEnd"/>
      <w:r w:rsidRPr="0079741A">
        <w:rPr>
          <w:rFonts w:ascii="Calibri" w:hAnsi="Calibri" w:cs="Calibri"/>
        </w:rPr>
        <w:t>. также таблицу Д.1).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процессе утверждения находятся ГОСТ 2.511 "ЕСКД. Правила передачи электронных конструкторских документов. Общие положения" и ГОСТ 2.512 "ЕСКД. Правила выполнения пакета данных для передачи электронных конструкторских документов. Общие положения". После их утверждения может быть рассмотрен вопрос о возможности их применения и для проектной документации.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14. Каким документом следует руководствоваться при оформлении "Декларации промышленной безопасности" -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или РД 03-14-2005?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Нужно руководствоваться РД 03-14-2005.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Но, следует отметить, что требования к оформлению Декларации промышленной безопасности, содержащиеся в разделе VI РД 03-14-2005, в целом не противоречат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и ГОСТ 2.105-95.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Одно из немногих отличий - в РД 03-14-2005 отсутствует требование о выполнении Декларации на листах с основными надписями и рамками.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15. Каким документом следует руководствоваться при оформлении "Перечня мероприятий по гражданской обороне, мероприятий по предупреждению чрезвычайных ситуаций природного и техногенного характера" -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или СП 11-107-98?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Нужно руководствоваться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и ГОСТ 2.105-95.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СП 11-107-98 не устанавливает требований к оформлению тома - в нем установлены требования к содержанию и составу мероприятий по ГОЧС. Этим сводом правил следует руководствоваться в части, не противоречащей Постановлению Правительства от 16.02.2008 N 87 и Постановлению Правительства от 05.03.2007 N 145.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16. 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 противоречит требованиям по оформлению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21.1101-2009, а также "Положению о составе разделов проектной документации и требованиях к их содержанию, утв. Постановлением Правительства РФ от 16.02.2008 N 87. Каким документом нужно руководствоваться при оформлении проектной документации, связанной с горными работами?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На самом деле никакого противоречия нет. При подготовке ПП N 87 имелись в виду объекты массового строительства. Приказы министерств РФ могут дополнять и конкретизировать отдельные требования Положения.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Минприроды имеет полное право устанавливать правила в своей области деятельности. Разработка месторождений твердых полезных ископаемых не относится к объектам капитального строительства и не регулируется Градостроительным кодексом РФ.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устанавливает требования к оформлению проектной и рабочей документации всех объектов капитального строительства. Однако вопросы комплектования комплексных объектов на разработку месторождений следует решать с учетом других нормативных правовых актов и совместно с заказчиком.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"Положение о составе разделов проектной документации и требованиях к их содержанию", утв. Постановлением Правительства РФ от 16.02.2008 N 87, также устанавливает состав разделов проектной документации и требования к содержанию при подготовке проектной документации на различные виды объектов капитального строительства и на специфику и структуру разработки месторождений твердых полезных ископаемых.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Если на площадке разработки полезных ископаемых будут проектироваться объекты капитального строительства, то проектная документация этих объектов должна разрабатываться в соответствии с Постановлением N 87.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17. При выполнении в рабочей документации спецификации оборудования, изделий и материалов по ГОСТ 21.110-95 проектные организации руководствуются методическими рекомендациями МР 21.01-95. Будет ли проводиться актуализация этого документа?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Особой необходимости в актуализации МР 21.01-95 нет. Рекомендации из МР 21.01-95 по маркам ТМ, ОВ, АД, ПЖ вошли в стандарты СПДС, выпущенные после 1995 года, а требования по выполнению спецификаций к маркам АР, ВК и НВК будут включены в стандарты СПДС, которые перерабатываются в 2011 г.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18. Допустимо ли формирование тома дополнений к проектной и рабочей документации при исправлении ошибок по замечаниям? Если да, </w:t>
      </w:r>
      <w:proofErr w:type="gramStart"/>
      <w:r w:rsidRPr="0079741A">
        <w:rPr>
          <w:rFonts w:ascii="Calibri" w:hAnsi="Calibri" w:cs="Calibri"/>
        </w:rPr>
        <w:t>то</w:t>
      </w:r>
      <w:proofErr w:type="gramEnd"/>
      <w:r w:rsidRPr="0079741A">
        <w:rPr>
          <w:rFonts w:ascii="Calibri" w:hAnsi="Calibri" w:cs="Calibri"/>
        </w:rPr>
        <w:t xml:space="preserve"> какие существуют особенности оформления?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 рабочей документации. Рабочая документация оформляется в основные комплекты. Комплектование в том, папку, альбом - это вторично. Внесение изменений в рабочую документацию (в том числе и дополнения) должно производиться в соответствии с требованиями стандарта. Это или частичное внесение изменений, или полная замена основного комплекта, или, если это возможно, выпуск нового дополнительного основного комплекта с новым обозначением.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 проектной документации. Одним из способов внесения изменений является выпуск дополнительных томов проектной документации (частей или книг). Эти тома должны быть оформлены в соответствии с требованиями подраздела 4.1 стандарта.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Но, по нашему мнению, выпуск дополнительных томов не освобождает проектную организацию от исправления ошибок в томах проектной документации.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19. Нужно ли выполнять внешнюю рамку на чертежах, особенно печатаемых на стандартных листах А3 и А</w:t>
      </w:r>
      <w:proofErr w:type="gramStart"/>
      <w:r w:rsidRPr="0079741A">
        <w:rPr>
          <w:rFonts w:ascii="Calibri" w:hAnsi="Calibri" w:cs="Calibri"/>
        </w:rPr>
        <w:t>4</w:t>
      </w:r>
      <w:proofErr w:type="gramEnd"/>
      <w:r w:rsidRPr="0079741A">
        <w:rPr>
          <w:rFonts w:ascii="Calibri" w:hAnsi="Calibri" w:cs="Calibri"/>
        </w:rPr>
        <w:t>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proofErr w:type="gramStart"/>
      <w:r w:rsidRPr="0079741A">
        <w:rPr>
          <w:rFonts w:ascii="Calibri" w:hAnsi="Calibri" w:cs="Calibri"/>
        </w:rPr>
        <w:t xml:space="preserve">Ответ приведен в ГОСТ 2.301-68 (с </w:t>
      </w:r>
      <w:proofErr w:type="spellStart"/>
      <w:r w:rsidRPr="0079741A">
        <w:rPr>
          <w:rFonts w:ascii="Calibri" w:hAnsi="Calibri" w:cs="Calibri"/>
        </w:rPr>
        <w:t>изм</w:t>
      </w:r>
      <w:proofErr w:type="spellEnd"/>
      <w:r w:rsidRPr="0079741A">
        <w:rPr>
          <w:rFonts w:ascii="Calibri" w:hAnsi="Calibri" w:cs="Calibri"/>
        </w:rPr>
        <w:t>.</w:t>
      </w:r>
      <w:proofErr w:type="gramEnd"/>
      <w:r w:rsidRPr="0079741A">
        <w:rPr>
          <w:rFonts w:ascii="Calibri" w:hAnsi="Calibri" w:cs="Calibri"/>
        </w:rPr>
        <w:t xml:space="preserve"> </w:t>
      </w:r>
      <w:proofErr w:type="gramStart"/>
      <w:r w:rsidRPr="0079741A">
        <w:rPr>
          <w:rFonts w:ascii="Calibri" w:hAnsi="Calibri" w:cs="Calibri"/>
        </w:rPr>
        <w:t>N 3, утв. в 2006 г.):</w:t>
      </w:r>
      <w:proofErr w:type="gram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"При  выводе  документа в  электронной  форме  на бумажный носитель </w:t>
      </w:r>
      <w:proofErr w:type="spellStart"/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│размерами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сторон  листа,  совпадающими  с указанными в табл. 1,  </w:t>
      </w:r>
      <w:proofErr w:type="spellStart"/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внешнюю</w:t>
      </w:r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│рамку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формата допускается не выполнять. Если размеры сторон листа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больше│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указанных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в   табл. 1,   то   внешняя   рамка   формата   должна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быть│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│воспроизведена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".                                           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both"/>
      </w:pPr>
      <w:r w:rsidRPr="0079741A">
        <w:rPr>
          <w:rFonts w:ascii="Calibri" w:hAnsi="Calibri" w:cs="Calibri"/>
          <w:sz w:val="20"/>
          <w:szCs w:val="20"/>
        </w:rPr>
        <w:lastRenderedPageBreak/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2. ОФОРМЛЕНИЕ СОСТАВА ПРОЕКТНОЙ ДОКУМЕНТАЦИИ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20. Можно ли Состав проектной документации выпускать отдельным томом и не включать его в каждый том проектной документации?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Ни разрешать, ни запрещать это мы не можем - это должно решаться совместно с заказчиком. В томе все равно должно быть что-то вместо "состава проектной документации" со ссылкой на действительный состав проектной документации.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21. В "Положении о составе разделов проектной документации и требованиях к их содержанию", утв. Постановлением Правительства от 26.02.2008 N 87, подразделы раздела 5 не пронумерованы. В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 подразделы имеют нумерацию. Обязательно ли нумеровать подразделы? Если да, то насколько жестко нумерация закреплена за разделами?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Если раздел делится на части, а затем на книги, то нумеровать части и книги нужно обязательно. Если подраздел раздела 5 оформляется в отдельный том, то этот подраздел является, фактически, частью раздела 5 и должен быть пронумерован.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Нумерация подразделов жестко не закреплена.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22. Куда нужно записывать сведения о неразрабатываемых разделах и подразделах (которые не относятся к конкретному проектируемому объекту)?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Можем сообщить только свое мнение по данному вопросу: сведения о неразрабатываемых разделах и подразделах рекомендуем обосновать и записать в "Пояснительной записке". Можно привести и в ведомости "Состав проектной документации", со ссылкой на отсутствие установленного Положением раздела (подраздела) в графе "Примечание".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23. Можно ли выделить автоматизацию в отдельные подразделы, например, "Автоматизация", "Диспетчеризация", т.к. для сложных объектов </w:t>
      </w:r>
      <w:proofErr w:type="spellStart"/>
      <w:r w:rsidRPr="0079741A">
        <w:rPr>
          <w:rFonts w:ascii="Calibri" w:hAnsi="Calibri" w:cs="Calibri"/>
        </w:rPr>
        <w:t>нефтехимпереработки</w:t>
      </w:r>
      <w:proofErr w:type="spellEnd"/>
      <w:r w:rsidRPr="0079741A">
        <w:rPr>
          <w:rFonts w:ascii="Calibri" w:hAnsi="Calibri" w:cs="Calibri"/>
        </w:rPr>
        <w:t xml:space="preserve"> автоматизация производственного процесса составляет 8 и более книг?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связи с этим предлагается привести примечание к п. 4.1.1 стандарта: "Примечание. При необходимости включения в проектную документацию дополнительных разделов (подразделов), не предусмотренных в [1] и [2], их состав и содержание определяет проектная организация по согласованию с заказчиком".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Этот вопрос и предложение по внесению изменения в стандарт не относятся к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21.1101-2009. В стандарте не могут быть установлены требования, которые противоречат законодательным актам или нормативно-правовым актам Правительства РФ. В Положении, утв. Постановлением Правительства N 87, такие подразделы не предусмотрены.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24. Какое наименование раздела 12 будет правильным: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а) Раздел 12 "Иная документация в случаях, предусмотренных федеральными законами". Часть 1. "Перечень мероприятий по гражданской обороне, мероприятий по предупреждению чрезвычайных ситуаций природного и техногенного характера";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б) Раздел 12.1 "Перечень мероприятий по гражданской обороне, мероприятий по предупреждению чрезвычайных ситуаций природного и техногенного характера".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Положении эта документация никак не названа - ни частями, ни подразделами.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proofErr w:type="gramStart"/>
      <w:r w:rsidRPr="0079741A">
        <w:rPr>
          <w:rFonts w:ascii="Calibri" w:hAnsi="Calibri" w:cs="Calibri"/>
        </w:rPr>
        <w:t>Полагаем, что правильнее вариант "а", в котором уместнее называть иные документы, не связанные между собой, не "частями", а "подразделами".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25. По какой форме должна составляться "Ведомость объемов строительных и монтажных работ"? Где ее размещать - в графической части или прикладывать отдельно?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1995 г. были отменены: ГОСТ 21.109-80 "СПДС. Ведомости потребности в материалах"; ГОСТ 21.110-82 "СПДС. Спецификация оборудования" и ГОСТ 21.111-84 "СПДС. Ведомости объемов строительных и монтажных работ".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proofErr w:type="gramStart"/>
      <w:r w:rsidRPr="0079741A">
        <w:rPr>
          <w:rFonts w:ascii="Calibri" w:hAnsi="Calibri" w:cs="Calibri"/>
        </w:rPr>
        <w:t>Следует отметить, что ссылки на эти давно отмененные документы вошли в разработанные в 2003 - 2004 годах (т.е. спустя 8 - 9 лет после отмены этих стандартов) МДС 81-35.2004, СП 50-101-2004, СП 50-102-2003, что создает множество проблем в настоящее время, т.к. нет ни формы, ни правил составления этой ведомости в составе проектной документации.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Что можно рекомендовать в этой ситуации?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- Форма ведомости не установлена в действующих стандартах. Ее можно найти лишь в ведомственных документах. За основу можно взять форму из </w:t>
      </w:r>
      <w:proofErr w:type="gramStart"/>
      <w:r w:rsidRPr="0079741A">
        <w:rPr>
          <w:rFonts w:ascii="Calibri" w:hAnsi="Calibri" w:cs="Calibri"/>
        </w:rPr>
        <w:t>отмененного</w:t>
      </w:r>
      <w:proofErr w:type="gramEnd"/>
      <w:r w:rsidRPr="0079741A">
        <w:rPr>
          <w:rFonts w:ascii="Calibri" w:hAnsi="Calibri" w:cs="Calibri"/>
        </w:rPr>
        <w:t xml:space="preserve"> ГОСТ 21.111-84.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Помещать ведомость в текстовых частях разделов и подразделов проектной документации - как таблицу по тексту или - в приложениях.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Правила оформления спецификаций и ведомостей в проектной документации не существует, и разработчик вправе применять любые формы указанных выше документов.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26. Каково содержание "заверения </w:t>
      </w:r>
      <w:proofErr w:type="spellStart"/>
      <w:r w:rsidRPr="0079741A">
        <w:rPr>
          <w:rFonts w:ascii="Calibri" w:hAnsi="Calibri" w:cs="Calibri"/>
        </w:rPr>
        <w:t>ГИПа</w:t>
      </w:r>
      <w:proofErr w:type="spellEnd"/>
      <w:r w:rsidRPr="0079741A">
        <w:rPr>
          <w:rFonts w:ascii="Calibri" w:hAnsi="Calibri" w:cs="Calibri"/>
        </w:rPr>
        <w:t>" о соответствии проектной документации?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Этот вопрос выходит за рамки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21.1101-2009, т.к. это не общие правила выполнения проектной документации, а конкретное содержание одного из разделов проектной документации. Поэтому ничего, кроме содержания, установленного пунктом 10-т Положения, предложить Вам не можем.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пункте 10-т Положения речь идет не о "заверении </w:t>
      </w:r>
      <w:proofErr w:type="spellStart"/>
      <w:r w:rsidRPr="0079741A">
        <w:rPr>
          <w:rFonts w:ascii="Calibri" w:hAnsi="Calibri" w:cs="Calibri"/>
        </w:rPr>
        <w:t>ГИПа</w:t>
      </w:r>
      <w:proofErr w:type="spellEnd"/>
      <w:r w:rsidRPr="0079741A">
        <w:rPr>
          <w:rFonts w:ascii="Calibri" w:hAnsi="Calibri" w:cs="Calibri"/>
        </w:rPr>
        <w:t xml:space="preserve">" (или, как это было в </w:t>
      </w:r>
      <w:proofErr w:type="spellStart"/>
      <w:r w:rsidRPr="0079741A">
        <w:rPr>
          <w:rFonts w:ascii="Calibri" w:hAnsi="Calibri" w:cs="Calibri"/>
        </w:rPr>
        <w:t>СНиП</w:t>
      </w:r>
      <w:proofErr w:type="spellEnd"/>
      <w:r w:rsidRPr="0079741A">
        <w:rPr>
          <w:rFonts w:ascii="Calibri" w:hAnsi="Calibri" w:cs="Calibri"/>
        </w:rPr>
        <w:t xml:space="preserve"> 11-01-95 - "соответствующей записи ответственного лица за проект (главного инженера проекта, главного архитектора проекта, управляющего проектом)"), а о "</w:t>
      </w:r>
      <w:proofErr w:type="gramStart"/>
      <w:r w:rsidRPr="0079741A">
        <w:rPr>
          <w:rFonts w:ascii="Calibri" w:hAnsi="Calibri" w:cs="Calibri"/>
        </w:rPr>
        <w:t>заверении</w:t>
      </w:r>
      <w:proofErr w:type="gramEnd"/>
      <w:r w:rsidRPr="0079741A">
        <w:rPr>
          <w:rFonts w:ascii="Calibri" w:hAnsi="Calibri" w:cs="Calibri"/>
        </w:rPr>
        <w:t xml:space="preserve"> проектной организации".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27. В пункте 11-б Положения записано: "Документы (копии документов, оформленные в установленном порядке)... должны быть приложены к пояснительной записке в полном объеме".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Как нужно понимать слова "оформленные в установленном порядке"?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Где указан этот "установленный порядок"?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Вопрос передан Рабочей группе, занимающейся подготовкой внесения изменений в ПП N 87.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 всей видимости, должно быть "копии документов, оформленных в установленном порядке". Тогда эти слова имеют какой-то смысл.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28. Кроме результатов инженерных изысканий к исходным данным для подготовки проектной документации относятся: градостроительный план земельного участка, задание на проектирование, технические условия подключения к сетям инженерно-технического обеспечения, технические условия присоединения к сетям связи и другие исходные </w:t>
      </w:r>
      <w:proofErr w:type="gramStart"/>
      <w:r w:rsidRPr="0079741A">
        <w:rPr>
          <w:rFonts w:ascii="Calibri" w:hAnsi="Calibri" w:cs="Calibri"/>
        </w:rPr>
        <w:t>данные</w:t>
      </w:r>
      <w:proofErr w:type="gramEnd"/>
      <w:r w:rsidRPr="0079741A">
        <w:rPr>
          <w:rFonts w:ascii="Calibri" w:hAnsi="Calibri" w:cs="Calibri"/>
        </w:rPr>
        <w:t xml:space="preserve"> и технические требования (исходно-разрешительная документация - ИРД). Все эти документы (копии документов, оформленные в установленном порядке), должны быть приложены в раздел 1 "Пояснительная записка" в полном объеме. Каким образом это выполнить? Зачем нужно дублирование документов, т.к. в архиве будут храниться самостоятельно материалы изысканий в составе отчетной технической документации по инженерным изысканиям и в составе проектной документации тоже?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вопросе речь идет больше об отчетной документации по инженерным изысканиям. На наш взгляд, в этом Положение противоречит многолетней практике, и его необходимо устранить при внесении изменений в Постановление N 87. Это, наверное, будет не так просто, т.к. </w:t>
      </w:r>
      <w:proofErr w:type="gramStart"/>
      <w:r w:rsidRPr="0079741A">
        <w:rPr>
          <w:rFonts w:ascii="Calibri" w:hAnsi="Calibri" w:cs="Calibri"/>
        </w:rPr>
        <w:t>практически то</w:t>
      </w:r>
      <w:proofErr w:type="gramEnd"/>
      <w:r w:rsidRPr="0079741A">
        <w:rPr>
          <w:rFonts w:ascii="Calibri" w:hAnsi="Calibri" w:cs="Calibri"/>
        </w:rPr>
        <w:t xml:space="preserve"> же самое написано и в Градостроительном кодексе.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"Пояснительной записке" можно привести перечень документации по инженерным изысканиям и краткую выписку из них, но требование о приведении этой документации в этом </w:t>
      </w:r>
      <w:r w:rsidRPr="0079741A">
        <w:rPr>
          <w:rFonts w:ascii="Calibri" w:hAnsi="Calibri" w:cs="Calibri"/>
        </w:rPr>
        <w:lastRenderedPageBreak/>
        <w:t>разделе в полном объеме, как нам кажется, - чистое недоразумение.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Это вытекает, в частности, и из п. 16 Постановления Правительства N 145 от 05.03.2007.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16.  Для проведения государственной экспертизы проектной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документации│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│после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проведения  государственной  экспертизы   результатов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инженерных│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│изысканий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  выполненных  для  подготовки такой  проектной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документации,│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│представляются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документы, указанные в пункте 13 настоящего Положения (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за│</w:t>
      </w:r>
      <w:proofErr w:type="spellEnd"/>
      <w:proofErr w:type="gram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│исключением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копии   задания  на  выполнение  инженерных  изысканий),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и│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│положительное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заключение    государственной    экспертизы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результатов│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│инженерных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изысканий. При этом результаты инженерных  изысканий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повторно│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│не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представляются.                                         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Вопрос передан Рабочей группе, занимающейся подготовкой внесения изменений в ПП N 87.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29. Как включать в Раздел 1 "Пояснительная записка" перечисленные в пункте 10-б Положения исходные данные и документы заказчика (задание на проектирование, ТУ, разрешения и т.п.)? Включать как приложения к текстовой части или как-то </w:t>
      </w:r>
      <w:proofErr w:type="gramStart"/>
      <w:r w:rsidRPr="0079741A">
        <w:rPr>
          <w:rFonts w:ascii="Calibri" w:hAnsi="Calibri" w:cs="Calibri"/>
        </w:rPr>
        <w:t>по другому</w:t>
      </w:r>
      <w:proofErr w:type="gramEnd"/>
      <w:r w:rsidRPr="0079741A">
        <w:rPr>
          <w:rFonts w:ascii="Calibri" w:hAnsi="Calibri" w:cs="Calibri"/>
        </w:rPr>
        <w:t>? Если включать как приложения, то можно ли сканировать и вставлять в свои рамочные листы?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соответствии с ГОСТ 2.105-95 "Общие требования к текстовым документам" 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Нумерация страниц документа и приложений, входящих в состав этого документа, в графах 7 основной надписи должна быть сквозная.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 учетом ответа на два предыдущих вопроса и практики оформления проектной документации ответ такой: все перечисленные в п. 10-б документы (кроме результатов инженерных изысканий) можно сканировать и включать в состав текстовой части как приложения.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30. </w:t>
      </w:r>
      <w:proofErr w:type="gramStart"/>
      <w:r w:rsidRPr="0079741A">
        <w:rPr>
          <w:rFonts w:ascii="Calibri" w:hAnsi="Calibri" w:cs="Calibri"/>
        </w:rPr>
        <w:t>Если в инфраструктуру линейного объекта входит строение (например, насосная станция), то, исходя из пункта 37 Положения, проектная документация в отношении строительства таких объектов разрабатывается в соответствии с пунктами 10 - 32 данного Положения, т.е. проектную документацию зданий, строений и сооружений, входящих в инфраструктуру линейного объекта, необходимо разрабатывать в соответствии с составом для объектов капитального строительства производственного и непроизводственного назначения (12</w:t>
      </w:r>
      <w:proofErr w:type="gramEnd"/>
      <w:r w:rsidRPr="0079741A">
        <w:rPr>
          <w:rFonts w:ascii="Calibri" w:hAnsi="Calibri" w:cs="Calibri"/>
        </w:rPr>
        <w:t xml:space="preserve"> разделов). В результате, по техническому заданию необходимо разработать один проект (единый комплекс), а, исходя из требований Положения, следует создавать 2 комплекта проектной документации для линейного объекта и строения, входящего в инфраструктуру линейного объекта, т.е. насосной станции на линейном объекте?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Как комплектовать проектную документацию для комплекса, в котором присутствуют линейный объект и строения, входящие в инфраструктуру линейного объекта?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Вопросы по составу ПД - к авторам Постановления Правительства N 87. В п. 37 Положения записано: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"Проектная   документация  в отношении строительства  таких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объектов│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│разрабатывается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соответствии с пунктами 10 - 32 настоящего Положения".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Центр может высказать по этому вопросу лишь мнение своих специалистов.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Если насосная станция (здание, сооружение) расположена на наружной сети водоснабжения завода (производственного объекта), то эта станция (здание) - имеет номер на генеральном плане, является отдельным зданием капитального строительства производственного назначения, входит в состав проектной документации объекта капитального строительства производственного назначения (завода) и не относится к линейным объектам.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Для этой насосной станции (отдельного здания) выполняют разделы (подразделы) проектной документации, установленные ПП N 87 для объектов капитального строительства </w:t>
      </w:r>
      <w:r w:rsidRPr="0079741A">
        <w:rPr>
          <w:rFonts w:ascii="Calibri" w:hAnsi="Calibri" w:cs="Calibri"/>
        </w:rPr>
        <w:lastRenderedPageBreak/>
        <w:t xml:space="preserve">производственного назначения. Например, </w:t>
      </w:r>
      <w:proofErr w:type="gramStart"/>
      <w:r w:rsidRPr="0079741A">
        <w:rPr>
          <w:rFonts w:ascii="Calibri" w:hAnsi="Calibri" w:cs="Calibri"/>
        </w:rPr>
        <w:t>архитектурные решения</w:t>
      </w:r>
      <w:proofErr w:type="gramEnd"/>
      <w:r w:rsidRPr="0079741A">
        <w:rPr>
          <w:rFonts w:ascii="Calibri" w:hAnsi="Calibri" w:cs="Calibri"/>
        </w:rPr>
        <w:t>, конструктивные и объемно-планировочные решения, подразделы раздела 5, в т.ч. технологические решения.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Если насосная станция (например, при реконструкции наружной сети водоснабжения предприятия) выполняется в качестве самостоятельного объекта, в этом случае - необходимо дополнительно в составе проектной документации разработать разделы 1, 2, 6 и др. согласно Постановлению Правительства РФ N 87.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31. Являются ли внутриквартальные сети линейным объектом?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Внутриквартальные сети никогда не являлись линейным объектом.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3. ОБОЗНАЧЕНИЕ ДОКУМЕНТАЦИИ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32. Обозначение раздела согласно п. 4.1.3 включает базовое обозначение, установленное в организации, и через дефис буквенный шифр раздела, приведенный в приложении А. Обязательно ли вводить буквенный шифр, если это не предусмотрено системой обозначения, принятой в организации?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Присвоение шифров разделов обязательно. Примечание к п. 4.1.3 не относится к п. 4.1.1.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33. ГОСТ 21.1101-2009 не предусматривает обозначение разделов с использованием нумерации вида 10.1 (раздел 10.1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ресурсов). По </w:t>
      </w:r>
      <w:proofErr w:type="spellStart"/>
      <w:r w:rsidRPr="0079741A">
        <w:rPr>
          <w:rFonts w:ascii="Calibri" w:hAnsi="Calibri" w:cs="Calibri"/>
        </w:rPr>
        <w:t>ГОСТу</w:t>
      </w:r>
      <w:proofErr w:type="spellEnd"/>
      <w:r w:rsidRPr="0079741A">
        <w:rPr>
          <w:rFonts w:ascii="Calibri" w:hAnsi="Calibri" w:cs="Calibri"/>
        </w:rPr>
        <w:t xml:space="preserve"> номер тома 10.1 идентифицируется следующим образом, где 10 - номер раздела (раздел 10 "Мероприятия по обеспечению доступа инвалидов") и 1 - номер части. Как производить запись обозначения документа раздела 10.1, отсутствует шифр раздела?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По оригиналу Постановления Правительства от 13.04.2010 N 235 этот раздел имеет номер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19075" cy="200025"/>
            <wp:effectExtent l="19050" t="0" r="9525" b="0"/>
            <wp:docPr id="1" name="Рисунок 1" descr="http://www.docstroika.ru/textstroika/stroika_1370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stroika.ru/textstroika/stroika_13702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41A">
        <w:rPr>
          <w:rFonts w:ascii="Calibri" w:hAnsi="Calibri" w:cs="Calibri"/>
        </w:rPr>
        <w:t>, а не 10.1. Это, в общем-то, не одно и то же! На практике (в информационных системах) такие номера приводятся также и с нижним тире: 10_1.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Вопросы по нумерации разделов должны быть адресованы авторам Постановления Правительства. Следует также отметить, что после введения этого нового раздела, в пункте 9 Положения осталось, что "проектная документация... состоит из 12 разделов", хотя на самом деле их стало 13.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Для раздела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19075" cy="200025"/>
            <wp:effectExtent l="19050" t="0" r="9525" b="0"/>
            <wp:docPr id="2" name="Рисунок 2" descr="http://www.docstroika.ru/textstroika/stroika_1370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stroika.ru/textstroika/stroika_13702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41A">
        <w:rPr>
          <w:rFonts w:ascii="Calibri" w:hAnsi="Calibri" w:cs="Calibri"/>
        </w:rPr>
        <w:t xml:space="preserve"> предлагается шифр "ЭЭ".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34. Каков практический смысл использования единого обозначения для всех листов, входящих в основной комплект?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ЕСКД каждый чертеж, даже изогнутая пластина с отверстием, имеет собственное уникальное обозначение. В СПДС некоторые чертежи содержат столько информации, что выполняются отделом, другие чертежи выполняются другим отделом (группой), но, будучи включенными в один комплект, получают одинаковое обозначение. При этом на стадии </w:t>
      </w:r>
      <w:proofErr w:type="gramStart"/>
      <w:r w:rsidRPr="0079741A">
        <w:rPr>
          <w:rFonts w:ascii="Calibri" w:hAnsi="Calibri" w:cs="Calibri"/>
        </w:rPr>
        <w:t>П</w:t>
      </w:r>
      <w:proofErr w:type="gramEnd"/>
      <w:r w:rsidRPr="0079741A">
        <w:rPr>
          <w:rFonts w:ascii="Calibri" w:hAnsi="Calibri" w:cs="Calibri"/>
        </w:rPr>
        <w:t xml:space="preserve"> чертежи имеют собственное уникальное обозначение, а на стадии Р те же самые чертежи уже потеряют это уникальное обозначение. Где логика, в чем смысл?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конструкторской документации, кроме деталей, имеются еще и "сборочные чертежи", часто выполняемые на десятках листов. Основной комплект рабочих чертежей в документации для строительства - это аналог сборочного чертежа.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Так же, как и листы основного комплекта, все листы сборочного чертежа имеют одно и то же обозначение (с шифром "СБ"). Только последующие листы чертежей в ЕСКД - с "маленьким штампом", что не допускается в СПДС.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На стадии "технический проект" такой комплект имеет шифр "</w:t>
      </w:r>
      <w:proofErr w:type="gramStart"/>
      <w:r w:rsidRPr="0079741A">
        <w:rPr>
          <w:rFonts w:ascii="Calibri" w:hAnsi="Calibri" w:cs="Calibri"/>
        </w:rPr>
        <w:t>ВО</w:t>
      </w:r>
      <w:proofErr w:type="gramEnd"/>
      <w:r w:rsidRPr="0079741A">
        <w:rPr>
          <w:rFonts w:ascii="Calibri" w:hAnsi="Calibri" w:cs="Calibri"/>
        </w:rPr>
        <w:t xml:space="preserve">" (Чертежи общего вида). </w:t>
      </w:r>
      <w:r w:rsidRPr="0079741A">
        <w:rPr>
          <w:rFonts w:ascii="Calibri" w:hAnsi="Calibri" w:cs="Calibri"/>
        </w:rPr>
        <w:lastRenderedPageBreak/>
        <w:t>Листов также достаточно много.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СПДС имеются возможности разделять документацию в соответствии с процессом организации строительных и монтажных работ и присваивать ей другое обозначение (п. 4.2.3).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35. Не противоречит ли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совпадение базового обозначения для документации стадии "П" и "Р"? Возможно ли введение в базовое обозначение на стадии "П" номера здания на генплане (так же, как и в стадии "Р")?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стандарте приведены самые основные принципы присвоения обозначений и даны примеры обозначения томов проектной документации объекта капитального строительства, но не зданий и сооружений, входящих в него.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36. Почему в п. 4.2.3 деление основного комплекта рабочих чертежей марки АР на несколько с обозначением АР</w:t>
      </w:r>
      <w:proofErr w:type="gramStart"/>
      <w:r w:rsidRPr="0079741A">
        <w:rPr>
          <w:rFonts w:ascii="Calibri" w:hAnsi="Calibri" w:cs="Calibri"/>
        </w:rPr>
        <w:t>1</w:t>
      </w:r>
      <w:proofErr w:type="gramEnd"/>
      <w:r w:rsidRPr="0079741A">
        <w:rPr>
          <w:rFonts w:ascii="Calibri" w:hAnsi="Calibri" w:cs="Calibri"/>
        </w:rPr>
        <w:t>, АР2 - без точки, а в п. 4.2.5 деление марок рабочей документации электрики и автоматизации ЭО.1, АТХ.1 - через точку?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Это совершенно разные вещи!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первом случае (АР</w:t>
      </w:r>
      <w:proofErr w:type="gramStart"/>
      <w:r w:rsidRPr="0079741A">
        <w:rPr>
          <w:rFonts w:ascii="Calibri" w:hAnsi="Calibri" w:cs="Calibri"/>
        </w:rPr>
        <w:t>1</w:t>
      </w:r>
      <w:proofErr w:type="gramEnd"/>
      <w:r w:rsidRPr="0079741A">
        <w:rPr>
          <w:rFonts w:ascii="Calibri" w:hAnsi="Calibri" w:cs="Calibri"/>
        </w:rPr>
        <w:t>, АР2) приведены марки основных комплектов при разделении основного комплекта рабочих чертежей марки АР на несколько основных комплектов той же марки, а во втором (ЭО.1, ЭО.2, АТХ.1, АТХ.2) - обозначения документов при оформлении основного комплекта рабочих чертежей марок ЭО и АТХ отдельными документами.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Основной комплект рабочих чертежей, например автоматизации, может быть разделен на несколько основных комплектов той же марки АТХ (АТХ</w:t>
      </w:r>
      <w:proofErr w:type="gramStart"/>
      <w:r w:rsidRPr="0079741A">
        <w:rPr>
          <w:rFonts w:ascii="Calibri" w:hAnsi="Calibri" w:cs="Calibri"/>
        </w:rPr>
        <w:t>1</w:t>
      </w:r>
      <w:proofErr w:type="gramEnd"/>
      <w:r w:rsidRPr="0079741A">
        <w:rPr>
          <w:rFonts w:ascii="Calibri" w:hAnsi="Calibri" w:cs="Calibri"/>
        </w:rPr>
        <w:t>, АТХ2 и т.д.), а каждый комплект, в свою очередь, оформлен отдельными документами (см. п. 4.1.3 ГОСТ 21.408-93).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Пример - 2345-12-АТХ1.1; 2345-12-АТХ1.2.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37. Как правильно писать обозначение опросных листов? В ВСН 381-85 и в "Общих требованиях и рекомендациях по составу и оформлению электротехнической рабочей документации" применен буквенный индекс "ЛО".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опросные листы отнесены к прилагаемым документам. Для обозначения опросных листов и габаритных чертежей в стандартах СПДС (ГОСТ 21.606-95 и ГОСТ 21.601-2003) был принят шифр "ОЛ". На основании этих стандартов именно этот шифр был приведен в приложении В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38. В обязательном приложении</w:t>
      </w:r>
      <w:proofErr w:type="gramStart"/>
      <w:r w:rsidRPr="0079741A">
        <w:rPr>
          <w:rFonts w:ascii="Calibri" w:hAnsi="Calibri" w:cs="Calibri"/>
        </w:rPr>
        <w:t xml:space="preserve"> Д</w:t>
      </w:r>
      <w:proofErr w:type="gramEnd"/>
      <w:r w:rsidRPr="0079741A">
        <w:rPr>
          <w:rFonts w:ascii="Calibri" w:hAnsi="Calibri" w:cs="Calibri"/>
        </w:rPr>
        <w:t xml:space="preserve"> приведен ГОСТ 2.102-68 "ЕСКД. Виды и комплектность конструкторских документов". Для чего он приведен, где применяется?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Могу ли я использовать коды различных документов, указанные в таблице 3 этого стандарта, а также обозначать схемы в соответствии с ГОСТ 2.701-2008, а не добавлять порядковые номера к обозначению основного комплекта? Ведь никаких норм СПДС я не нарушаю?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СПДС ГОСТ 2.102-68 применяется: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при обозначении строительных изделий (ГОСТ 21.501-93);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в ссылках на терминологию в ГОСТ 21.1003-2009.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Обозначения схем по ГОСТ 2.701-2008 применяются только в конструкторской документации. В чертежах и схемах, выполняемых по стандартам СПДС, эти обозначения не применяют.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39. Можно ли несколько подразделов объединять в один том? Если да, </w:t>
      </w:r>
      <w:proofErr w:type="gramStart"/>
      <w:r w:rsidRPr="0079741A">
        <w:rPr>
          <w:rFonts w:ascii="Calibri" w:hAnsi="Calibri" w:cs="Calibri"/>
        </w:rPr>
        <w:t>то</w:t>
      </w:r>
      <w:proofErr w:type="gramEnd"/>
      <w:r w:rsidRPr="0079741A">
        <w:rPr>
          <w:rFonts w:ascii="Calibri" w:hAnsi="Calibri" w:cs="Calibri"/>
        </w:rPr>
        <w:t xml:space="preserve"> какое обозначение присваивать тому?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стандарте (п. 4.1.1, второй абзац) это не запрещено. Тому присваивается </w:t>
      </w:r>
      <w:proofErr w:type="gramStart"/>
      <w:r w:rsidRPr="0079741A">
        <w:rPr>
          <w:rFonts w:ascii="Calibri" w:hAnsi="Calibri" w:cs="Calibri"/>
        </w:rPr>
        <w:t>обозначение</w:t>
      </w:r>
      <w:proofErr w:type="gramEnd"/>
      <w:r w:rsidRPr="0079741A">
        <w:rPr>
          <w:rFonts w:ascii="Calibri" w:hAnsi="Calibri" w:cs="Calibri"/>
        </w:rPr>
        <w:t xml:space="preserve"> как части раздела. На титульном листе в этом случае, например, приводится: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Раздел 5. "Сведения об инженерном оборудовании, о сетях инженерно-технического </w:t>
      </w:r>
      <w:r w:rsidRPr="0079741A">
        <w:rPr>
          <w:rFonts w:ascii="Calibri" w:hAnsi="Calibri" w:cs="Calibri"/>
        </w:rPr>
        <w:lastRenderedPageBreak/>
        <w:t>обеспечения, перечень инженерно-технических мероприятий, содержание технологических решений"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Часть 1. Подраздел "Система электроснабжения". Подраздел "Сети связи"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Обозначение части раздела, содержащей подразделы "Система электроснабжения" и "Сети связи" 2345-ИОС1, но наименование этой части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 небольшом объеме проектной документации несложного объекта допускается комплектовать в один том несколько разделов или подразделов ПД, соблюдая установленные стандартом правила идентификации проектной документации.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этом случае рекомендуем: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на титульном листе и обложке приводить номера, наименования и обозначения всех разделов (подразделов), включенных в том;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в "Составе проектной документации" такому тому присваивают обозначение, состоящее из базового обозначения, к которому после тире добавляют через точку шифры всех разделов, включенных в том, например, 2345-ПЗУ.АР</w:t>
      </w:r>
      <w:proofErr w:type="gramStart"/>
      <w:r w:rsidRPr="0079741A">
        <w:rPr>
          <w:rFonts w:ascii="Calibri" w:hAnsi="Calibri" w:cs="Calibri"/>
        </w:rPr>
        <w:t>.К</w:t>
      </w:r>
      <w:proofErr w:type="gramEnd"/>
      <w:r w:rsidRPr="0079741A">
        <w:rPr>
          <w:rFonts w:ascii="Calibri" w:hAnsi="Calibri" w:cs="Calibri"/>
        </w:rPr>
        <w:t>Р.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4. ЗАПОЛНЕНИЕ ГРАФ ОСНОВНОЙ НАДПИСИ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40. Если договор заключен только на проектирование точечного жилого дома, </w:t>
      </w:r>
      <w:proofErr w:type="gramStart"/>
      <w:r w:rsidRPr="0079741A">
        <w:rPr>
          <w:rFonts w:ascii="Calibri" w:hAnsi="Calibri" w:cs="Calibri"/>
        </w:rPr>
        <w:t>то</w:t>
      </w:r>
      <w:proofErr w:type="gramEnd"/>
      <w:r w:rsidRPr="0079741A">
        <w:rPr>
          <w:rFonts w:ascii="Calibri" w:hAnsi="Calibri" w:cs="Calibri"/>
        </w:rPr>
        <w:t xml:space="preserve"> как заполнять графы 2 и 3 основной надписи?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Как написано в пояснениях по заполнению граф 2 и 3 основной надписи, в таком случае в графе 2 записывается наименование микрорайона, а в графе 3 - наименование здания.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705225" cy="1466850"/>
            <wp:effectExtent l="19050" t="0" r="9525" b="0"/>
            <wp:docPr id="3" name="Рисунок 3" descr="http://www.docstroika.ru/textstroika/stroika_1370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stroika.ru/textstroika/stroika_13702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41. Поясните заполнение графы 3 основной надписи для различных инженерных систем. Типичный случай - вместо требуемого "наименования здания..." туда пытаются втиснуть с обложки что-нибудь типа "Комплекс зданий и сооружений физической защиты. Система сбора и обработки информации. Система...".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этой графе записывается наименование объекта по "Экспликации зданий и сооружений" в чертежах генерального плана.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42. Как заполнять графу 4 основной надписи для электротехнической рабочей документации? Если приводить все виды, узлы и разрезы в точном соответствии с их наименованием на чертеже, то в этой графе не хватает места.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Не нужно понимать "в точном соответствии" буквально. В стандартах СПДС по маркам даны примеры сокращенных записей. Например, "Схемы систем П5, В8", т.е. повторять несколько раз "Схема системы" не нужно (ГОСТ 21.602-2003). То же относится и к узлам и другим видам изображений. Вполне можно допустить запись "Разрезы 1 - 1, 2 - 2, 3 - 3" и т.п.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43. Поясните заполнение графы 7 основной надписи.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Исходя из требований приложения</w:t>
      </w:r>
      <w:proofErr w:type="gramStart"/>
      <w:r w:rsidRPr="0079741A">
        <w:rPr>
          <w:rFonts w:ascii="Calibri" w:hAnsi="Calibri" w:cs="Calibri"/>
        </w:rPr>
        <w:t xml:space="preserve"> Ж</w:t>
      </w:r>
      <w:proofErr w:type="gramEnd"/>
      <w:r w:rsidRPr="0079741A">
        <w:rPr>
          <w:rFonts w:ascii="Calibri" w:hAnsi="Calibri" w:cs="Calibri"/>
        </w:rPr>
        <w:t xml:space="preserve"> ГОСТ 21.1101-2009, в графу 7 "Лист" записывается "порядковый номер листа текстового документа". Поэтому обозначения типа 1.1, используемые для общих данных, и вообще какое-либо заполнение этой графы для листов основного комплекта </w:t>
      </w:r>
      <w:r w:rsidRPr="0079741A">
        <w:rPr>
          <w:rFonts w:ascii="Calibri" w:hAnsi="Calibri" w:cs="Calibri"/>
        </w:rPr>
        <w:lastRenderedPageBreak/>
        <w:t>является ошибочным, хотя и выполняется в 95% организаций. Аргумент обычно такой: куда ж писать номер из Ведомости рабочих чертежей?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Это опечатка в стандарте! Следует убрать (не учитывать) слово "текстового", а понимать так: "порядковый номер листа чертежа или текстового документа".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Нумерация листов "типа 1.1" стандартом не предусмотрена (исключение - при добавлении нового листа подлинника текстового документа).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Такая нумерация листов допускалась для листов общих данных согласно п. 10.8 СН 460-74 (Раздел 1 "Общие положения"), но это допущение не вошло в 1978 г. в соответствующий стандарт СПДС и более 30 лет не действует.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При очередном внесении изменений в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будет рассмотрен вопрос о том, как вернуться к этому допущению, поскольку оно действительно широко применятся. При этом нужно всем ясный и верный ответ на вопрос: что писать при такой нумерации в графе "Листов" на первом листе "Общих данных"?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44. Уточните заполнение графы 8 для случая использования единого обозначения всех листов основного комплекта.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Поскольку первым листом документа в данном случае будет первый лист общих данных, получается, что в графе 8 следует указывать количество листов основного комплекта. При этом в графе 7 общих данных не будет ничего, поскольку при таком оформлении общие данные не являются текстовым документом в соответствии с определением ГОСТ 21.1001-2009.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графе "Лист" на первом листе общих данных пишется 1.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графе "Листов" пишется общее количество листов документа - основного комплекта, а также любого другого документа - текстового или графического.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Умозаключения во второй части вопроса связаны с опечаткой в пояснениях по заполнению графы 7 (см. предыдущий вопрос).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45. Являются ли в основных надписях обязательными сокращения "</w:t>
      </w:r>
      <w:proofErr w:type="spellStart"/>
      <w:r w:rsidRPr="0079741A">
        <w:rPr>
          <w:rFonts w:ascii="Calibri" w:hAnsi="Calibri" w:cs="Calibri"/>
        </w:rPr>
        <w:t>Разраб</w:t>
      </w:r>
      <w:proofErr w:type="spellEnd"/>
      <w:r w:rsidRPr="0079741A">
        <w:rPr>
          <w:rFonts w:ascii="Calibri" w:hAnsi="Calibri" w:cs="Calibri"/>
        </w:rPr>
        <w:t>.", "</w:t>
      </w:r>
      <w:proofErr w:type="spellStart"/>
      <w:r w:rsidRPr="0079741A">
        <w:rPr>
          <w:rFonts w:ascii="Calibri" w:hAnsi="Calibri" w:cs="Calibri"/>
        </w:rPr>
        <w:t>Пров</w:t>
      </w:r>
      <w:proofErr w:type="spellEnd"/>
      <w:r w:rsidRPr="0079741A">
        <w:rPr>
          <w:rFonts w:ascii="Calibri" w:hAnsi="Calibri" w:cs="Calibri"/>
        </w:rPr>
        <w:t>.", "Н.контр</w:t>
      </w:r>
      <w:proofErr w:type="gramStart"/>
      <w:r w:rsidRPr="0079741A">
        <w:rPr>
          <w:rFonts w:ascii="Calibri" w:hAnsi="Calibri" w:cs="Calibri"/>
        </w:rPr>
        <w:t>."?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Эти сокращения применяются на основании справочного приложения</w:t>
      </w:r>
      <w:proofErr w:type="gramStart"/>
      <w:r w:rsidRPr="0079741A">
        <w:rPr>
          <w:rFonts w:ascii="Calibri" w:hAnsi="Calibri" w:cs="Calibri"/>
        </w:rPr>
        <w:t xml:space="preserve"> А</w:t>
      </w:r>
      <w:proofErr w:type="gramEnd"/>
      <w:r w:rsidRPr="0079741A">
        <w:rPr>
          <w:rFonts w:ascii="Calibri" w:hAnsi="Calibri" w:cs="Calibri"/>
        </w:rPr>
        <w:t xml:space="preserve"> в ГОСТ 2.316-2008, которое называется "Перечень допускаемых сокращений слов, применяемых в графических документах".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Т.е. сокращения не обязательны, а только лишь допускаются.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46. Из приложения Ж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 не ясно, обязательна ли подпись </w:t>
      </w:r>
      <w:proofErr w:type="spellStart"/>
      <w:r w:rsidRPr="0079741A">
        <w:rPr>
          <w:rFonts w:ascii="Calibri" w:hAnsi="Calibri" w:cs="Calibri"/>
        </w:rPr>
        <w:t>ГИПа</w:t>
      </w:r>
      <w:proofErr w:type="spellEnd"/>
      <w:r w:rsidRPr="0079741A">
        <w:rPr>
          <w:rFonts w:ascii="Calibri" w:hAnsi="Calibri" w:cs="Calibri"/>
        </w:rPr>
        <w:t xml:space="preserve"> на всех листах графической части проектной документации или на наиболее значимых?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Слова "наиболее значимых" относятся к листам всех перечисленных графических документов: "наиболее значимых листах рабочих чертежей, графической части проектной и отчетной изыскательской документации".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Не следует забывать, что ГИП подписывает титульные листы всех томов проектной документации и в любом случае отвечает за всю проектную документацию.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47. Можно ли в графе 13 основной надписи писать только месяц и год разработки документации?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графе 13 основной надписи стоит слово "Дата". Под этим термином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6.30-2003 понимается - число, месяц и год. Учитывая небольшой размер графы, равный 10 мм, в указаниях по заполнению граф основной надписи приведено: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Примечание. В графах 13,  19  и  21  при указании календарной даты </w:t>
      </w:r>
      <w:proofErr w:type="spellStart"/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│бумажном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носителе</w:t>
      </w:r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год указывают двумя последними цифрами.  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  <w:sz w:val="20"/>
          <w:szCs w:val="20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Число должно быть - иначе это не дата. Например, дату 5 июня 2011 г. следует оформлять 05.06.11.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48. Для чего графа 26 размещена за пределами внутренней рамки листа? Она гарантированно попадает в непечатаемую область принтеров либо необходимо вписывать чертеж, искажая размеры изображений.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Почему-то расположение этой графы точно на этом же месте не вызывает никаких вопросов и трудностей при выполнении конструкторской документации.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 выполнении проектной документации на компьютере и при выводе ее на печать нужно учитывать положения ГОСТ 2.004-88, которые позволяют изменять размеры основной надписи в зависимости от возможностей устройств вывода на печать.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49. Допустимо ли основную надпись располагать вдоль длинной стороны листа формата А</w:t>
      </w:r>
      <w:proofErr w:type="gramStart"/>
      <w:r w:rsidRPr="0079741A">
        <w:rPr>
          <w:rFonts w:ascii="Calibri" w:hAnsi="Calibri" w:cs="Calibri"/>
        </w:rPr>
        <w:t>4</w:t>
      </w:r>
      <w:proofErr w:type="gramEnd"/>
      <w:r w:rsidRPr="0079741A">
        <w:rPr>
          <w:rFonts w:ascii="Calibri" w:hAnsi="Calibri" w:cs="Calibri"/>
        </w:rPr>
        <w:t xml:space="preserve">? Пункт 5.2.1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требует располагать основную надпись вдоль короткой стороны листа, но это не всегда удобно при выполнении некоторых таблиц, входящих в общие данные?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стандарте написано: "На листах формата А</w:t>
      </w:r>
      <w:proofErr w:type="gramStart"/>
      <w:r w:rsidRPr="0079741A">
        <w:rPr>
          <w:rFonts w:ascii="Calibri" w:hAnsi="Calibri" w:cs="Calibri"/>
        </w:rPr>
        <w:t>4</w:t>
      </w:r>
      <w:proofErr w:type="gramEnd"/>
      <w:r w:rsidRPr="0079741A">
        <w:rPr>
          <w:rFonts w:ascii="Calibri" w:hAnsi="Calibri" w:cs="Calibri"/>
        </w:rPr>
        <w:t xml:space="preserve"> по ГОСТ 2.301 основную надпись располагают вдоль короткой стороны листа". При этом, в стандарте не написано, что общие данные следует выполнять на листах формата А</w:t>
      </w:r>
      <w:proofErr w:type="gramStart"/>
      <w:r w:rsidRPr="0079741A">
        <w:rPr>
          <w:rFonts w:ascii="Calibri" w:hAnsi="Calibri" w:cs="Calibri"/>
        </w:rPr>
        <w:t>4</w:t>
      </w:r>
      <w:proofErr w:type="gramEnd"/>
      <w:r w:rsidRPr="0079741A">
        <w:rPr>
          <w:rFonts w:ascii="Calibri" w:hAnsi="Calibri" w:cs="Calibri"/>
        </w:rPr>
        <w:t>!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Если таблица не помещается на листе А</w:t>
      </w:r>
      <w:proofErr w:type="gramStart"/>
      <w:r w:rsidRPr="0079741A">
        <w:rPr>
          <w:rFonts w:ascii="Calibri" w:hAnsi="Calibri" w:cs="Calibri"/>
        </w:rPr>
        <w:t>4</w:t>
      </w:r>
      <w:proofErr w:type="gramEnd"/>
      <w:r w:rsidRPr="0079741A">
        <w:rPr>
          <w:rFonts w:ascii="Calibri" w:hAnsi="Calibri" w:cs="Calibri"/>
        </w:rPr>
        <w:t>, значит, ее нужно выполнять на листе большего формата.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5. ОФОРМЛЕНИЕ БРОШЮРУЕМОЙ ДОКУМЕНТАЦИИ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50. Если рабочая документация по требованию Заказчика брошюруется в том, то каковы правила его формирования? </w:t>
      </w:r>
      <w:proofErr w:type="gramStart"/>
      <w:r w:rsidRPr="0079741A">
        <w:rPr>
          <w:rFonts w:ascii="Calibri" w:hAnsi="Calibri" w:cs="Calibri"/>
        </w:rPr>
        <w:t>Такие же, как и для проектной документации?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Да, </w:t>
      </w:r>
      <w:proofErr w:type="gramStart"/>
      <w:r w:rsidRPr="0079741A">
        <w:rPr>
          <w:rFonts w:ascii="Calibri" w:hAnsi="Calibri" w:cs="Calibri"/>
        </w:rPr>
        <w:t>такие</w:t>
      </w:r>
      <w:proofErr w:type="gramEnd"/>
      <w:r w:rsidRPr="0079741A">
        <w:rPr>
          <w:rFonts w:ascii="Calibri" w:hAnsi="Calibri" w:cs="Calibri"/>
        </w:rPr>
        <w:t xml:space="preserve"> же - в соответствии с </w:t>
      </w:r>
      <w:proofErr w:type="spellStart"/>
      <w:r w:rsidRPr="0079741A">
        <w:rPr>
          <w:rFonts w:ascii="Calibri" w:hAnsi="Calibri" w:cs="Calibri"/>
        </w:rPr>
        <w:t>пп</w:t>
      </w:r>
      <w:proofErr w:type="spellEnd"/>
      <w:r w:rsidRPr="0079741A">
        <w:rPr>
          <w:rFonts w:ascii="Calibri" w:hAnsi="Calibri" w:cs="Calibri"/>
        </w:rPr>
        <w:t>. 8.2 - 8.7 стандарта.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51. При разработке проектной документации небольшого объема, не превышающего 300 листов, можно ли комплектовать всю документацию в один том?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Стандарт содержит требования к максимальному объему тома (п. 4.1.5), но не содержит каких-либо требований к его минимальному объему.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Общее правило (п. 4.1.1) гласит, что проектную документацию комплектуют в тома, как правило, по отдельным разделам. Наличие в тексте стандарта слов "как правило" означает, что допускается отклонение от установленного правила - при наличии обоснования.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Такая трактовка текста пункта 4.1.1 стандарта допускает и иное комплектование проектной документации, если оно достаточно обосновано.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Иначе объединение разделов будет вызывать непонимание в </w:t>
      </w:r>
      <w:proofErr w:type="spellStart"/>
      <w:r w:rsidRPr="0079741A">
        <w:rPr>
          <w:rFonts w:ascii="Calibri" w:hAnsi="Calibri" w:cs="Calibri"/>
        </w:rPr>
        <w:t>госэкспертизе</w:t>
      </w:r>
      <w:proofErr w:type="spellEnd"/>
      <w:r w:rsidRPr="0079741A">
        <w:rPr>
          <w:rFonts w:ascii="Calibri" w:hAnsi="Calibri" w:cs="Calibri"/>
        </w:rPr>
        <w:t>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Решение о выполнении документации не по основному правилу должно быть обоснованным, например, если это требование заказчика и оно записано в задании на проектирование.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52. Текстовую часть разделов согласно п. 4.1.8 разрешается выполнять без основных надписей и рамок. Распространяется ли это разрешение на обложку, титульный лист, содержание тома и состав проектной документации?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Титульные листы и обложки тома и раньше выполнялись без основных надписей. Рамки на титульных листах - это как принято в проектной организации. Приложение, в котором содержатся форма титульного листа и обложки, имеет статус "рекомендуемое".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 xml:space="preserve">Содержание тома и состав проектной документации не входят в текстовую часть и являются самостоятельными документами. Они выполняются в соответствии с требованиями </w:t>
      </w:r>
      <w:proofErr w:type="spellStart"/>
      <w:r w:rsidRPr="0079741A">
        <w:rPr>
          <w:rFonts w:ascii="Calibri" w:hAnsi="Calibri" w:cs="Calibri"/>
        </w:rPr>
        <w:t>пп</w:t>
      </w:r>
      <w:proofErr w:type="spellEnd"/>
      <w:r w:rsidRPr="0079741A">
        <w:rPr>
          <w:rFonts w:ascii="Calibri" w:hAnsi="Calibri" w:cs="Calibri"/>
        </w:rPr>
        <w:t>. 8.6 и 8.8.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53. При складывании копий документов по ГОСТ 2.501-88 на листах форматов больших, чем А</w:t>
      </w:r>
      <w:proofErr w:type="gramStart"/>
      <w:r w:rsidRPr="0079741A">
        <w:rPr>
          <w:rFonts w:ascii="Calibri" w:hAnsi="Calibri" w:cs="Calibri"/>
        </w:rPr>
        <w:t>4</w:t>
      </w:r>
      <w:proofErr w:type="gramEnd"/>
      <w:r w:rsidRPr="0079741A">
        <w:rPr>
          <w:rFonts w:ascii="Calibri" w:hAnsi="Calibri" w:cs="Calibri"/>
        </w:rPr>
        <w:t xml:space="preserve"> и А3 становится не видна сквозная нумерация. Можно ли ставить на таких листах сквозную нумерацию в правом верхнем углу листа, сложенного по формату А</w:t>
      </w:r>
      <w:proofErr w:type="gramStart"/>
      <w:r w:rsidRPr="0079741A">
        <w:rPr>
          <w:rFonts w:ascii="Calibri" w:hAnsi="Calibri" w:cs="Calibri"/>
        </w:rPr>
        <w:t>4</w:t>
      </w:r>
      <w:proofErr w:type="gramEnd"/>
      <w:r w:rsidRPr="0079741A">
        <w:rPr>
          <w:rFonts w:ascii="Calibri" w:hAnsi="Calibri" w:cs="Calibri"/>
        </w:rPr>
        <w:t>, если этого требует Заказчик?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Нумерация на листах текстовых и графических документов должна быть в местах, установленных в п. 8.5 стандарта: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- </w:t>
      </w:r>
      <w:proofErr w:type="gramStart"/>
      <w:r w:rsidRPr="0079741A">
        <w:rPr>
          <w:rFonts w:ascii="Calibri" w:hAnsi="Calibri" w:cs="Calibri"/>
        </w:rPr>
        <w:t>сквозная</w:t>
      </w:r>
      <w:proofErr w:type="gramEnd"/>
      <w:r w:rsidRPr="0079741A">
        <w:rPr>
          <w:rFonts w:ascii="Calibri" w:hAnsi="Calibri" w:cs="Calibri"/>
        </w:rPr>
        <w:t xml:space="preserve"> - в правом верхнем углу;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- </w:t>
      </w:r>
      <w:proofErr w:type="gramStart"/>
      <w:r w:rsidRPr="0079741A">
        <w:rPr>
          <w:rFonts w:ascii="Calibri" w:hAnsi="Calibri" w:cs="Calibri"/>
        </w:rPr>
        <w:t>порядковая</w:t>
      </w:r>
      <w:proofErr w:type="gramEnd"/>
      <w:r w:rsidRPr="0079741A">
        <w:rPr>
          <w:rFonts w:ascii="Calibri" w:hAnsi="Calibri" w:cs="Calibri"/>
        </w:rPr>
        <w:t xml:space="preserve"> - в основной надписи, в пределах документа с одним самостоятельным обозначением.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54. В соответствии с п. 4.1.3 раздел делят на части, а части на книги.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Как делить книгу, если в ней больше 300 листов? При делении части на книги, обязательно книги должны иметь наименования? А если дать наименование невозможно, т.к. там собраны разные документы, например "Описание алгоритмов аварийного отключения установки и ПАЗ", "Описание логических схем" и "Перечень блокировок и сигнализаций"?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Часть нужно делить на такое количество книг, чтобы они соответствовали по объему требованиям стандарта. Наименование можно дать как любому документу, так и его части или книге.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6. ВНЕСЕНИЕ ИЗМЕНЕНИЙ В ДОКУМЕНТАЦИЮ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55. В случае, когда по результатам проведения авторского надзора необходимо внести изменения в рабочую документацию, достаточно только разрешения на внесение изменений?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стандарте не написано, на основании чего вносятся изменения - письма, протокола, экспертного заключения и т.п., поскольку это не относится к требованиям к проектной или рабочей документации. Это функция </w:t>
      </w:r>
      <w:proofErr w:type="spellStart"/>
      <w:r w:rsidRPr="0079741A">
        <w:rPr>
          <w:rFonts w:ascii="Calibri" w:hAnsi="Calibri" w:cs="Calibri"/>
        </w:rPr>
        <w:t>ГИПа</w:t>
      </w:r>
      <w:proofErr w:type="spellEnd"/>
      <w:r w:rsidRPr="0079741A">
        <w:rPr>
          <w:rFonts w:ascii="Calibri" w:hAnsi="Calibri" w:cs="Calibri"/>
        </w:rPr>
        <w:t xml:space="preserve"> - обосновать причины внесения изменений и выдать задание на внесение изменений. В самом Разрешении это отражается в виде кода причины изменения.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56. Какими нормативными документами регламентируется внесение изменений в изыскательскую документацию?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распространяется и на отчетную изыскательскую документацию. К этой документации могут быть применены правила, относящиеся к проектной документации (подраздел 7.2).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57. Обязательно ли делать записи об изменениях в графе "Примечание" Состава проектной документации, Содержания тома, Ведомости основных комплектов, Ведомости спецификаций при внесении изменений?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Обязательно. </w:t>
      </w:r>
      <w:proofErr w:type="gramStart"/>
      <w:r w:rsidRPr="0079741A">
        <w:rPr>
          <w:rFonts w:ascii="Calibri" w:hAnsi="Calibri" w:cs="Calibri"/>
        </w:rPr>
        <w:t>Иначе</w:t>
      </w:r>
      <w:proofErr w:type="gramEnd"/>
      <w:r w:rsidRPr="0079741A">
        <w:rPr>
          <w:rFonts w:ascii="Calibri" w:hAnsi="Calibri" w:cs="Calibri"/>
        </w:rPr>
        <w:t xml:space="preserve"> как и где отслеживать изменения в документах и томах.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58. Можно ли считать, что изменения, внесенные в ведомость "Состав проектной документации", в связи с внесением изменений в тома проектной документации не учитывают, как изменение других томов проектной документации, в которые эта ведомость включена?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Вопрос очень правильный. Намечаем, что именно так нужно записать при внесении изменения в стандарт в виде примечания или сноски - аналогично п. 7.1.3.22.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59. Согласно п. 7.2.6 таблицу регистрации изменений размещают на последнем листе текстовой части при внесении первого и последующих изменений. Можно ли сразу выпускать текстовую часть с таблицей регистрации изменений? Чтобы к каждому текстовому документу (С, СП, ПЗ) не делать отдельную таблицу, можно ли и сразу делать таблицу регистрации изменений в целом к тому и указывать в ней номера листов по верхней нумерации?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соответствии с п. 7.2.6 таблицу регистрации изменений рекомендуется составлять только к текстовой части проектной документации и помещать на последнем листе этой текстовой части.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Таблица не является документом и не имеет самостоятельного обозначения. В этой таблице должны отражаться изменения, произведенные только в том документе, в котором она помещена - в самой текстовой части, и не должны регистрироваться изменения в других документах тома.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Таблицу регистрации изменений к содержанию и составу проектной документации выпускать не требуется.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60. Отражать ли сведения о внесенных изменениях в Содержание тома и Состав проектной документации в таблице изменений, находящихся в основных надписях этих документов, и в каких случаях к ним нужно выпускать таблицу регистрации изменений?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Если в документ вносят изменения, то их обычно учитывают в таблице изменений в основной надписи этого документа.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соответствии с ответом на предыдущий вопрос, вопрос о таблице внесения изменений для Содержания тома и Состава проектной документации отпадает.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Требования п. 7.1.3.22 означают, что сведения о внесенных изменениях, приведенные в графах ведомостей, предназначенных для учета изменений в других документах, не учитывают как участки изменений в соответствии с п. 7.1.3.7 - 7.1.3.11. Если в указанных документах нет других изменений, кроме связанных с внесением изменений в других томах и документах, то в графе "Кол</w:t>
      </w:r>
      <w:proofErr w:type="gramStart"/>
      <w:r w:rsidRPr="0079741A">
        <w:rPr>
          <w:rFonts w:ascii="Calibri" w:hAnsi="Calibri" w:cs="Calibri"/>
        </w:rPr>
        <w:t>.</w:t>
      </w:r>
      <w:proofErr w:type="gramEnd"/>
      <w:r w:rsidRPr="0079741A">
        <w:rPr>
          <w:rFonts w:ascii="Calibri" w:hAnsi="Calibri" w:cs="Calibri"/>
        </w:rPr>
        <w:t xml:space="preserve"> </w:t>
      </w:r>
      <w:proofErr w:type="spellStart"/>
      <w:proofErr w:type="gramStart"/>
      <w:r w:rsidRPr="0079741A">
        <w:rPr>
          <w:rFonts w:ascii="Calibri" w:hAnsi="Calibri" w:cs="Calibri"/>
        </w:rPr>
        <w:t>у</w:t>
      </w:r>
      <w:proofErr w:type="gramEnd"/>
      <w:r w:rsidRPr="0079741A">
        <w:rPr>
          <w:rFonts w:ascii="Calibri" w:hAnsi="Calibri" w:cs="Calibri"/>
        </w:rPr>
        <w:t>ч</w:t>
      </w:r>
      <w:proofErr w:type="spellEnd"/>
      <w:r w:rsidRPr="0079741A">
        <w:rPr>
          <w:rFonts w:ascii="Calibri" w:hAnsi="Calibri" w:cs="Calibri"/>
        </w:rPr>
        <w:t>." ставят прочерк.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61. В пункте М.4 приложения М записано: "при замене всех листов подлинника в графе "новых" указывают "все". Наверно, должно быть: в графе "замененных" - "все"?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Нужно вернуться к прежней редакции и как это сейчас в ГОСТ 2.503-90: "При переиздании всего документа в графе "Номера листов (страниц) замененных" указывают "Все".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62. Является ли изменением листа нанесение таблицы изменений по форме 10 на обложке и на титульном листе тома проектной документации?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Таблица изменений появляется при внесении изменения в том или в документ, но не учитывается как изменение.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7. ТИПОВАЯ ПРОЕКТНАЯ ДОКУМЕНТАЦИЯ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63. Что представляет собой типовая проектная документация после окончания действия 03.03.2011 Приказа Минрегионразвития РФ от 09.07.2007 N 62 "Об утверждении критериев отнесения проектной документации к типовой проектной документации, а также к модифицированной типовой проектной документации, не затрагивающей конструктивных и других характеристик надежности и безопасности объектов капитального строительства"? Применяемая повторно документация становится типовой?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настоящее время отсутствуют какие-либо действующие нормативные документы, содержащие ответы на заданные вопросы по ТПД.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Нам известно лишь, что Минрегионразвития поручено подготовить проект предложений по внесению изменений в Градостроительный кодекс, касающийся типовой проектной документации. В качестве основы готовящихся предложений по ТПД и формулировок понятий </w:t>
      </w:r>
      <w:r w:rsidRPr="0079741A">
        <w:rPr>
          <w:rFonts w:ascii="Calibri" w:hAnsi="Calibri" w:cs="Calibri"/>
        </w:rPr>
        <w:lastRenderedPageBreak/>
        <w:t xml:space="preserve">использованы положения отмененного </w:t>
      </w:r>
      <w:proofErr w:type="spellStart"/>
      <w:r w:rsidRPr="0079741A">
        <w:rPr>
          <w:rFonts w:ascii="Calibri" w:hAnsi="Calibri" w:cs="Calibri"/>
        </w:rPr>
        <w:t>СНиП</w:t>
      </w:r>
      <w:proofErr w:type="spellEnd"/>
      <w:r w:rsidRPr="0079741A">
        <w:rPr>
          <w:rFonts w:ascii="Calibri" w:hAnsi="Calibri" w:cs="Calibri"/>
        </w:rPr>
        <w:t xml:space="preserve"> 11-03-2001.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64. Прошу разъяснить (с указанием нормативных документов) процесс работы с типовой проектной документацией (ТПД). В частности: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привязку ТПД;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- работу с </w:t>
      </w:r>
      <w:proofErr w:type="gramStart"/>
      <w:r w:rsidRPr="0079741A">
        <w:rPr>
          <w:rFonts w:ascii="Calibri" w:hAnsi="Calibri" w:cs="Calibri"/>
        </w:rPr>
        <w:t>модифицированной</w:t>
      </w:r>
      <w:proofErr w:type="gramEnd"/>
      <w:r w:rsidRPr="0079741A">
        <w:rPr>
          <w:rFonts w:ascii="Calibri" w:hAnsi="Calibri" w:cs="Calibri"/>
        </w:rPr>
        <w:t xml:space="preserve"> ТПД (кто определяет, влияют ли внесенные изменения на безопасность объекта?);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учет и хранение ТПД;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правомочность использования и привязки ТПД, взятой из информационной системы "Кодекс" (у них есть договор с ОАО "ЦПП", и от "Кодекса" у нас есть официальное письмо о возможности использования ТПД в наших проектах).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связи с отсутствием каких-либо действующих нормативных документов по ТПД, ее привязку на практике выполняют по старым правилам, которые не изменились и в ГОСТ 21.1101-2009.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Относительно правомочности использования и привязки ТПД, взятой из информационной системы "Кодекс" или приобретенных в ОАО "ЦПП" много лет назад </w:t>
      </w:r>
      <w:proofErr w:type="gramStart"/>
      <w:r w:rsidRPr="0079741A">
        <w:rPr>
          <w:rFonts w:ascii="Calibri" w:hAnsi="Calibri" w:cs="Calibri"/>
        </w:rPr>
        <w:t>и</w:t>
      </w:r>
      <w:proofErr w:type="gramEnd"/>
      <w:r w:rsidRPr="0079741A">
        <w:rPr>
          <w:rFonts w:ascii="Calibri" w:hAnsi="Calibri" w:cs="Calibri"/>
        </w:rPr>
        <w:t xml:space="preserve"> следовательно, не актуализированных ОАО "ЦПП", рекомендуется использовать только в качестве справочных материалов.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Для получения более точных сведений следует обращаться в Минрегионразвития и ОАО "ЦПП".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65. Согласно пункту 9.6 стандарта в состав примененной типовой документации, передаваемой заказчику, включают заключение согласно Положению, утв. Приказом N 62 от 09.07.2007, которое отменено Приказом Минрегионразвития от 06.05.2010 N 230. Значит ли, что указанное заключение не нужно в связи с отменой Приказом Минрегионразвития от 06.05.2010 N 230 указанного Положения?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На вопрос - нужно ли заключение, подтверждающее, что произведенная модификация типовой проектной документации не затрагивает конструктивных и других характеристик надежности и безопасности объекта капитального строительства, подписанное лицом, осуществляющим подготовку типовой проектной документации, нет ответа до выхода новых нормативных документов о ТПД, разработанных взамен Приказа N 62 и </w:t>
      </w:r>
      <w:proofErr w:type="spellStart"/>
      <w:r w:rsidRPr="0079741A">
        <w:rPr>
          <w:rFonts w:ascii="Calibri" w:hAnsi="Calibri" w:cs="Calibri"/>
        </w:rPr>
        <w:t>СНиП</w:t>
      </w:r>
      <w:proofErr w:type="spellEnd"/>
      <w:r w:rsidRPr="0079741A">
        <w:rPr>
          <w:rFonts w:ascii="Calibri" w:hAnsi="Calibri" w:cs="Calibri"/>
        </w:rPr>
        <w:t xml:space="preserve"> 11-03-2001.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Однако положительное заключение государственной экспертизы в отношении применяемой типовой проектной документации (модифицированной типовой проектной документации), выданное любому лицу не ранее 7 лет до дня подачи заявления о проведении государственной экспертизы результатов инженерных изысканий, требуется в соответствии с Постановлением Правительства N 145 от 05.03.2007, п. 15 б).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8. НАДПИСИ И ИЗОБРАЖЕНИЯ НА ЧЕРТЕЖАХ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66. Можно (нужно) ли размеры радиусов, диаметров внутри окружности, а также угловые размеры указывать со стрелками, а не с засечками?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Можно. При очередном внесении изменений будет восстановлен абзац: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"При  нанесении размера  диаметра  или  радиуса  внутри окружности,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а│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│также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углового  размера размерную линию ограничивают стрелками. Стрелки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│применяют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также при нанесении размеров радиусов и внутренних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скруглений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".│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  <w:sz w:val="20"/>
          <w:szCs w:val="20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67. Уточните необходимость приведения наименования изображения на поле чертежа.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соответствии с требованием к заполнению графы 4 в нее заносится "наименование изображений... в точном соответствии с их наименованием на чертеже".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Получается, что если в графе 4 написано "Схема расположения оборудования и кабельных </w:t>
      </w:r>
      <w:r w:rsidRPr="0079741A">
        <w:rPr>
          <w:rFonts w:ascii="Calibri" w:hAnsi="Calibri" w:cs="Calibri"/>
        </w:rPr>
        <w:lastRenderedPageBreak/>
        <w:t>трасс на первом этаже", аналогичная надпись должна быть на чертеже. Но тогда возникает вопрос: если лист называется "Общие данные" или "Содержание", нужно ли приводить эти названия на поле или нет, полагая, что это не "изображения"?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соответствии с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 последовательность иная: над изображениями помещают их наименования или обозначения, эти наименования и обозначения приводят в графе 4 основной надписи, а затем - в графе "Наименование" ведомости рабочих чертежей основного комплекта.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графе 4 основной надписи на листе (листах) общих данных так и пишется: "Общие данные".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"Содержание" к чертежам не относится - оно является текстовым документом, первый лист его оформляется основной надписью по форме 5, в которой нет графы 4.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68. Можно ли графу "Координаты квадрата сетки" в "Экспликации зданий и сооружений" </w:t>
      </w:r>
      <w:proofErr w:type="gramStart"/>
      <w:r w:rsidRPr="0079741A">
        <w:rPr>
          <w:rFonts w:ascii="Calibri" w:hAnsi="Calibri" w:cs="Calibri"/>
        </w:rPr>
        <w:t>заменить на графу</w:t>
      </w:r>
      <w:proofErr w:type="gramEnd"/>
      <w:r w:rsidRPr="0079741A">
        <w:rPr>
          <w:rFonts w:ascii="Calibri" w:hAnsi="Calibri" w:cs="Calibri"/>
        </w:rPr>
        <w:t xml:space="preserve"> "Примечание"?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Графу "Координаты квадрата сетки" в "Экспликации зданий и сооружений" </w:t>
      </w:r>
      <w:proofErr w:type="gramStart"/>
      <w:r w:rsidRPr="0079741A">
        <w:rPr>
          <w:rFonts w:ascii="Calibri" w:hAnsi="Calibri" w:cs="Calibri"/>
        </w:rPr>
        <w:t>заменять на графу</w:t>
      </w:r>
      <w:proofErr w:type="gramEnd"/>
      <w:r w:rsidRPr="0079741A">
        <w:rPr>
          <w:rFonts w:ascii="Calibri" w:hAnsi="Calibri" w:cs="Calibri"/>
        </w:rPr>
        <w:t xml:space="preserve"> "Примечание" не допускается.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Согласно ГОСТ 21.508-93 (п. 3.20) на планах (кроме плана земляных масс) приводят экспликацию зданий и сооружений по форме 3 (для генеральных планов предприятий производственного назначения).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Пример оформления экспликации зданий и сооружений приведен в приложении</w:t>
      </w:r>
      <w:proofErr w:type="gramStart"/>
      <w:r w:rsidRPr="0079741A">
        <w:rPr>
          <w:rFonts w:ascii="Calibri" w:hAnsi="Calibri" w:cs="Calibri"/>
        </w:rPr>
        <w:t xml:space="preserve"> В</w:t>
      </w:r>
      <w:proofErr w:type="gramEnd"/>
      <w:r w:rsidRPr="0079741A">
        <w:rPr>
          <w:rFonts w:ascii="Calibri" w:hAnsi="Calibri" w:cs="Calibri"/>
        </w:rPr>
        <w:t xml:space="preserve"> ГОСТ 21.508.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69. Можно ли включать в экспликацию зданий и сооружений в разделе ГП графу с указанием категории по взрывопожарной и пожарной опасности или достаточно указывать категории только на поле чертежа?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ГОСТ 21.508-93 не предусматривается указание категорий зданий и сооружений по взрывопожарной и пожарной опасности в рабочих чертежах марки ГП - ни в экспликации зданий и сооружений, ни на поле чертежа. Эти сведения приводят в чертежах марки ТХ и АР.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  <w:outlineLvl w:val="1"/>
      </w:pPr>
      <w:r w:rsidRPr="0079741A">
        <w:rPr>
          <w:rFonts w:ascii="Calibri" w:hAnsi="Calibri" w:cs="Calibri"/>
        </w:rPr>
        <w:t>9. ВОПРОСЫ, НЕ РЕГЛАМЕНТИРОВАННЫЕ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ДЕЙСТВУЮЩИМИ СТАНДАРТАМИ СПДС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70. Проект организации дорожного движения (схемы расстановки технических средств организации дорожного движения; эскизы знаков индивидуального проектирования; схемы расстановки оборудования на светофорных объектах; ведомость размещения средств организации дорожного движения; ведомость устройства электроосвещения, автобусных остановок, пешеходных дорожек и пешеходных переходов в разных уровнях) положением не предусмотрен?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 вопросам, относящимся к содержанию проектной документации нужно обращаться к авторам Положения.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Наше мнение - на проектной стадии такая детализация не установлена п. 36 Положения. По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21.1701-97 схема расположения технических средств организации дорожного движения входит в состав основного комплекта рабочих чертежей марки АД.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71. ГОСТ 21.1101-2009 предусматривает выделение состава отчетной технической документации по инженерным изысканиям. Какая документация входит в этот состав?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Согласно Постановлению Правительства от 5 марта 2007 года N 145 государственная экспертиза результатов инженерных изысканий может проводиться как до направления проектной документации на государственную экспертизу (п. 14), так и совместно с ней.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В Составе отчетной технической документации по инженерным изысканиям приводится перечень томов, содержащих отчеты по инженерным изысканиям, которые передают на государственную экспертизу результатов инженерных изысканий.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72. С вводом 384-ФЗ с 01.07.2010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 является обязательным к исполнению, но в ГОСТ есть обязательные и рекомендуемые приложения. Мы читаем, что если записано - рекомендуемое, то </w:t>
      </w:r>
      <w:proofErr w:type="gramStart"/>
      <w:r w:rsidRPr="0079741A">
        <w:rPr>
          <w:rFonts w:ascii="Calibri" w:hAnsi="Calibri" w:cs="Calibri"/>
        </w:rPr>
        <w:t>значит</w:t>
      </w:r>
      <w:proofErr w:type="gramEnd"/>
      <w:r w:rsidRPr="0079741A">
        <w:rPr>
          <w:rFonts w:ascii="Calibri" w:hAnsi="Calibri" w:cs="Calibri"/>
        </w:rPr>
        <w:t xml:space="preserve"> нам рекомендует ГОСТ, а мы можем выполнить, а можем не выполнить и сделать так, как принято в организации, своей отрасли. Но ГГЭ и другие проверяющие органы однозначно читают требование 384-ФЗ, что требование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21.1101 - полностью обязательно к исполнению с 01.07.2010. Как быть?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Включение стандарта по оформлению в обязательный перечень - ошибка. Двойная ошибка в том, что этот стандарт вошел и в другой, добровольный перечень.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Относительно приложений, имеющих рекомендательный характер, так же как и требований стандарта, применяемых со словами "как правило", "рекомендуется", "допускается" и т.п. мы уже писали. Это означает, что "допускается отклонение от установленного правила (или порядка) при наличии обоснования".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Таким обоснованием может быть запись в Задании на проектирование или в договоре.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73. Определен ли каким-нибудь нормативным документом состав градостроительной документации, подлежащей обязательной государственной экспертизе?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Состав градостроительной документации определен Градостроительным кодексом РФ (ст. 24 - 25, 29) и </w:t>
      </w:r>
      <w:proofErr w:type="spellStart"/>
      <w:r w:rsidRPr="0079741A">
        <w:rPr>
          <w:rFonts w:ascii="Calibri" w:hAnsi="Calibri" w:cs="Calibri"/>
        </w:rPr>
        <w:t>СНиП</w:t>
      </w:r>
      <w:proofErr w:type="spellEnd"/>
      <w:r w:rsidRPr="0079741A">
        <w:rPr>
          <w:rFonts w:ascii="Calibri" w:hAnsi="Calibri" w:cs="Calibri"/>
        </w:rPr>
        <w:t xml:space="preserve"> 11-04-2003 "Инструкция о порядке разработки, согласования, экспертизы и утверждения градостроительной документации".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74. Возможна ли одновременная разработка проектной и рабочей документации? Как изменятся в таком случае требования к содержанию разделов проектной документации?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По Письму Минрегионразвития от 23 июня 2009 года N 19273-ИП/08 - </w:t>
      </w:r>
      <w:proofErr w:type="gramStart"/>
      <w:r w:rsidRPr="0079741A">
        <w:rPr>
          <w:rFonts w:ascii="Calibri" w:hAnsi="Calibri" w:cs="Calibri"/>
        </w:rPr>
        <w:t>возможна</w:t>
      </w:r>
      <w:proofErr w:type="gramEnd"/>
      <w:r w:rsidRPr="0079741A">
        <w:rPr>
          <w:rFonts w:ascii="Calibri" w:hAnsi="Calibri" w:cs="Calibri"/>
        </w:rPr>
        <w:t>. Но состав и содержание проектной документации должны соответствовать Постановлению N 87, а рабочей - стандартам СПДС.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У этих видов документации - разное оформление и назначение.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75. Кому принадлежит право собственности на проектную документацию: как на продукцию (в бумажном или электронном виде) и как на интеллектуальную собственность?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соответствии с ФЗ-169 "Об архитектурной деятельности в РФ" (статьи 16 - 17) закреплено авторское право разработчика проекта, по которому заказчик может применять проект только один раз, а повторно - только с разрешения разработчика. В то же время, проектировщик имеет право на разработку проектной документации повторного применения.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Если проект содержит новации, собственником решений которых вы хотели бы стать - запатентуйте их.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Вопрос о праве собственности на проектную и рабочую документацию может быть отражен в договоре на проектные работы. В таком случае, например, в общих данных по рабочим чертежам приводят "сведения о том, кому принадлежит данная интеллектуальная собственность" (ГОСТ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21.1101-2009, п. 4.3.5).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76. Существует ли срок давности, по истечении которого организация может отказать заказчику в получении расчетов?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 "Перечне типовых архивных документов, образующихся в научно-технической и производственной деятельности организаций, с указанием сроков их хранения" установлен срок хранения инженерных расчетов - 5 лет после окончания проектирования, по истечении которого </w:t>
      </w:r>
      <w:r w:rsidRPr="0079741A">
        <w:rPr>
          <w:rFonts w:ascii="Calibri" w:hAnsi="Calibri" w:cs="Calibri"/>
        </w:rPr>
        <w:lastRenderedPageBreak/>
        <w:t>организация может отказать заказчику в получении расчетов.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77. Являются ли допустимыми отклонения по оформлению проектной и рабочей документации по автоматизации (марок АТХ, АК и т.д.)? Если да, то на </w:t>
      </w:r>
      <w:proofErr w:type="gramStart"/>
      <w:r w:rsidRPr="0079741A">
        <w:rPr>
          <w:rFonts w:ascii="Calibri" w:hAnsi="Calibri" w:cs="Calibri"/>
        </w:rPr>
        <w:t>основании</w:t>
      </w:r>
      <w:proofErr w:type="gramEnd"/>
      <w:r w:rsidRPr="0079741A">
        <w:rPr>
          <w:rFonts w:ascii="Calibri" w:hAnsi="Calibri" w:cs="Calibri"/>
        </w:rPr>
        <w:t xml:space="preserve"> каких документов? Если нет, </w:t>
      </w:r>
      <w:proofErr w:type="gramStart"/>
      <w:r w:rsidRPr="0079741A">
        <w:rPr>
          <w:rFonts w:ascii="Calibri" w:hAnsi="Calibri" w:cs="Calibri"/>
        </w:rPr>
        <w:t>то</w:t>
      </w:r>
      <w:proofErr w:type="gramEnd"/>
      <w:r w:rsidRPr="0079741A">
        <w:rPr>
          <w:rFonts w:ascii="Calibri" w:hAnsi="Calibri" w:cs="Calibri"/>
        </w:rPr>
        <w:t xml:space="preserve"> какие санкции и кем могут быть применены к проектной организации, допустившей отклонения?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соответствии с законодательством РФ, применяются три вида ответственности: гражданско-правовая, административная и уголовная.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Несоблюдение договорных требований к продукции, работам, услугам и другим объектам может повлечь только имущественную гражданско-правовую ответственность перед контрагентом. Несоблюдение обязательных требований может повлечь также административную и уголовную ответственность.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За несоблюдение требований документов добровольного применения (в частности, стандартов по оформлению) указанных видов проектная организация ответственности не несет, если необходимость их выполнения не прописана в договоре.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78. Допускается ли оформление проектной и рабочей документации по европейским, американским или иным иностранным стандартам для использования на территории РФ?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Это можно будет допустить только в тех случаях, когда документы такого рода будут соответствовать требованиям статьи 13 ФЗ "О техническом регулировании":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"К  документам в области  стандартизации,  используемым на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территории│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│Российской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Федерации, относятся:                           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... международные  стандарты,  региональные  стандарты,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региональные│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│своды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правил, стандарты иностранных государств и своды правил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иностранных│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│государств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  </w:t>
      </w:r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зарегистрированные</w:t>
      </w:r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в   Федеральном   информационном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фонде│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│технических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регламентов и стандартов;                      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надлежащим образом заверенные  переводы на русский язык </w:t>
      </w:r>
      <w:proofErr w:type="spellStart"/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международных</w:t>
      </w:r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│стандартов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  региональных  стандартов,   региональных   сводов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правил,│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│стандартов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иностранных государств и сводов правил иностранных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государств,│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│принятые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на   учет   национальным   органом   Российской  Федерации  </w:t>
      </w:r>
      <w:proofErr w:type="spellStart"/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по</w:t>
      </w:r>
      <w:proofErr w:type="gram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│стандартизации</w:t>
      </w:r>
      <w:proofErr w:type="spellEnd"/>
      <w:proofErr w:type="gram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."                                                         │</w:t>
      </w:r>
      <w:proofErr w:type="gram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Пока таких документов, отвечающих требованиям закона, нет. Поэтому проектная и рабочая документация, предназначенная для строительства объектов на территории Российской Федерации, должна соответствовать действующим национальным стандартам РФ и </w:t>
      </w:r>
      <w:proofErr w:type="spellStart"/>
      <w:r w:rsidRPr="0079741A">
        <w:rPr>
          <w:rFonts w:ascii="Calibri" w:hAnsi="Calibri" w:cs="Calibri"/>
        </w:rPr>
        <w:t>СНиПам</w:t>
      </w:r>
      <w:proofErr w:type="spellEnd"/>
      <w:r w:rsidRPr="0079741A">
        <w:rPr>
          <w:rFonts w:ascii="Calibri" w:hAnsi="Calibri" w:cs="Calibri"/>
        </w:rPr>
        <w:t>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настоящее время ведется разработка нормативно-правового акта о применении зарубежной типовой проектной документации, разработанной по зарубежным нормам.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79. В электротехнической части проектов существует своя специфика. </w:t>
      </w:r>
      <w:proofErr w:type="gramStart"/>
      <w:r w:rsidRPr="0079741A">
        <w:rPr>
          <w:rFonts w:ascii="Calibri" w:hAnsi="Calibri" w:cs="Calibri"/>
        </w:rPr>
        <w:t xml:space="preserve">Почему нет новых </w:t>
      </w:r>
      <w:proofErr w:type="spellStart"/>
      <w:r w:rsidRPr="0079741A">
        <w:rPr>
          <w:rFonts w:ascii="Calibri" w:hAnsi="Calibri" w:cs="Calibri"/>
        </w:rPr>
        <w:t>ГОСТов</w:t>
      </w:r>
      <w:proofErr w:type="spellEnd"/>
      <w:r w:rsidRPr="0079741A">
        <w:rPr>
          <w:rFonts w:ascii="Calibri" w:hAnsi="Calibri" w:cs="Calibri"/>
        </w:rPr>
        <w:t xml:space="preserve"> о требованиях к рабочей документации на силовое электрооборудование, электроснабжение, электроосвещение?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proofErr w:type="gramStart"/>
      <w:r w:rsidRPr="0079741A">
        <w:rPr>
          <w:rFonts w:ascii="Calibri" w:hAnsi="Calibri" w:cs="Calibri"/>
        </w:rPr>
        <w:t>Ввиду отсутствия бюджетного финансирования "</w:t>
      </w:r>
      <w:proofErr w:type="spellStart"/>
      <w:r w:rsidRPr="0079741A">
        <w:rPr>
          <w:rFonts w:ascii="Calibri" w:hAnsi="Calibri" w:cs="Calibri"/>
        </w:rPr>
        <w:t>Тяжпромэлектропроект</w:t>
      </w:r>
      <w:proofErr w:type="spellEnd"/>
      <w:r w:rsidRPr="0079741A">
        <w:rPr>
          <w:rFonts w:ascii="Calibri" w:hAnsi="Calibri" w:cs="Calibri"/>
        </w:rPr>
        <w:t>" - разработчик действующих стандартов (ГОСТ 21.613-88 "СПДС.</w:t>
      </w:r>
      <w:proofErr w:type="gramEnd"/>
      <w:r w:rsidRPr="0079741A">
        <w:rPr>
          <w:rFonts w:ascii="Calibri" w:hAnsi="Calibri" w:cs="Calibri"/>
        </w:rPr>
        <w:t xml:space="preserve"> Силовое электрооборудование. </w:t>
      </w:r>
      <w:proofErr w:type="gramStart"/>
      <w:r w:rsidRPr="0079741A">
        <w:rPr>
          <w:rFonts w:ascii="Calibri" w:hAnsi="Calibri" w:cs="Calibri"/>
        </w:rPr>
        <w:t>Рабочие чертежи", ГОСТ 21.611-85 и др.) отказывался от пересмотра устаревших и разработки новых стандартов на правила выполнения электротехнических чертежей.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80. Права ли экспертиза, требуя от нас расчеты по шуму, вибрации, химическому и бактериологическому загрязнению почвы, в случае размещения отдельных объектов непроизводственного назначения на участках кварталов застройки территорий при утвержденном генеральном плане города с четким указанием "Жилых зон"?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Специалисты </w:t>
      </w:r>
      <w:proofErr w:type="spellStart"/>
      <w:r w:rsidRPr="0079741A">
        <w:rPr>
          <w:rFonts w:ascii="Calibri" w:hAnsi="Calibri" w:cs="Calibri"/>
        </w:rPr>
        <w:t>Главгосэкспертизы</w:t>
      </w:r>
      <w:proofErr w:type="spellEnd"/>
      <w:r w:rsidRPr="0079741A">
        <w:rPr>
          <w:rFonts w:ascii="Calibri" w:hAnsi="Calibri" w:cs="Calibri"/>
        </w:rPr>
        <w:t xml:space="preserve"> ответили нам, что права. При строительстве любых </w:t>
      </w:r>
      <w:r w:rsidRPr="0079741A">
        <w:rPr>
          <w:rFonts w:ascii="Calibri" w:hAnsi="Calibri" w:cs="Calibri"/>
        </w:rPr>
        <w:lastRenderedPageBreak/>
        <w:t>объектов, в т.ч. и жилых, согласно Постановлению Правительства N 20 от 2006 г. должны быть проведены инженерные изыскания, в т.ч. инженерно-экологические, в результатах которых должны быть такие сведения.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81. Имеет ли право заказчик требовать внесения изменений в графическую часть проектной документации, если она прошла </w:t>
      </w:r>
      <w:proofErr w:type="spellStart"/>
      <w:r w:rsidRPr="0079741A">
        <w:rPr>
          <w:rFonts w:ascii="Calibri" w:hAnsi="Calibri" w:cs="Calibri"/>
        </w:rPr>
        <w:t>Главгосэкспертизу</w:t>
      </w:r>
      <w:proofErr w:type="spellEnd"/>
      <w:r w:rsidRPr="0079741A">
        <w:rPr>
          <w:rFonts w:ascii="Calibri" w:hAnsi="Calibri" w:cs="Calibri"/>
        </w:rPr>
        <w:t>? Например: "На листе 3 исключить пункт 2 технических требований".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Специалисты </w:t>
      </w:r>
      <w:proofErr w:type="spellStart"/>
      <w:r w:rsidRPr="0079741A">
        <w:rPr>
          <w:rFonts w:ascii="Calibri" w:hAnsi="Calibri" w:cs="Calibri"/>
        </w:rPr>
        <w:t>Главгосэкспертизы</w:t>
      </w:r>
      <w:proofErr w:type="spellEnd"/>
      <w:r w:rsidRPr="0079741A">
        <w:rPr>
          <w:rFonts w:ascii="Calibri" w:hAnsi="Calibri" w:cs="Calibri"/>
        </w:rPr>
        <w:t xml:space="preserve"> ответили нам, что заказчик не имеет права требовать лишь изменения технических условий.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82. Каков статус ведомственных указаний, распоряжений и приказов, применяемых при проектировании?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Статус ведомственных указаний, распоряжений и приказов, зарегистрированных Минюстом - обязательный. Они являются подзаконными нормативными актами. Если подобные документы не прошли регистрацию в Минюсте, то (</w:t>
      </w:r>
      <w:proofErr w:type="gramStart"/>
      <w:r w:rsidRPr="0079741A">
        <w:rPr>
          <w:rFonts w:ascii="Calibri" w:hAnsi="Calibri" w:cs="Calibri"/>
        </w:rPr>
        <w:t>см</w:t>
      </w:r>
      <w:proofErr w:type="gramEnd"/>
      <w:r w:rsidRPr="0079741A">
        <w:rPr>
          <w:rFonts w:ascii="Calibri" w:hAnsi="Calibri" w:cs="Calibri"/>
        </w:rPr>
        <w:t>. Указ Президента N 753) применять их можно, но ссылаться на них в суде нельзя.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 необходимости учета таких документов нужно записывать их в договор или в задание на проектирование. В этом случае ответственность за их применение несет Заказчик.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83. Каким должен быть состав разделов проектной документации на насосную станцию, к которой тянут водопровод до завода и ЛЭП от </w:t>
      </w:r>
      <w:proofErr w:type="spellStart"/>
      <w:r w:rsidRPr="0079741A">
        <w:rPr>
          <w:rFonts w:ascii="Calibri" w:hAnsi="Calibri" w:cs="Calibri"/>
        </w:rPr>
        <w:t>электроподстанции</w:t>
      </w:r>
      <w:proofErr w:type="spellEnd"/>
      <w:r w:rsidRPr="0079741A">
        <w:rPr>
          <w:rFonts w:ascii="Calibri" w:hAnsi="Calibri" w:cs="Calibri"/>
        </w:rPr>
        <w:t>, как для объектов капитального строительства производственного назначения или как линейный объект?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Не ясно, как далеко от насосной станции </w:t>
      </w:r>
      <w:proofErr w:type="gramStart"/>
      <w:r w:rsidRPr="0079741A">
        <w:rPr>
          <w:rFonts w:ascii="Calibri" w:hAnsi="Calibri" w:cs="Calibri"/>
        </w:rPr>
        <w:t>расположена</w:t>
      </w:r>
      <w:proofErr w:type="gramEnd"/>
      <w:r w:rsidRPr="0079741A">
        <w:rPr>
          <w:rFonts w:ascii="Calibri" w:hAnsi="Calibri" w:cs="Calibri"/>
        </w:rPr>
        <w:t xml:space="preserve"> </w:t>
      </w:r>
      <w:proofErr w:type="spellStart"/>
      <w:r w:rsidRPr="0079741A">
        <w:rPr>
          <w:rFonts w:ascii="Calibri" w:hAnsi="Calibri" w:cs="Calibri"/>
        </w:rPr>
        <w:t>электроподстанция</w:t>
      </w:r>
      <w:proofErr w:type="spellEnd"/>
      <w:r w:rsidRPr="0079741A">
        <w:rPr>
          <w:rFonts w:ascii="Calibri" w:hAnsi="Calibri" w:cs="Calibri"/>
        </w:rPr>
        <w:t>? За пределами она строительной площадки, входит ли в состав проектируемого предприятия или нет?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Можем написать только свое мнение по данному вопросу: если насосная станция является самостоятельным объектом, то подвод к ней линии электропередачи является линейным строительством.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84. Мы выполнили корректировку проекта, выполненного другой проектной организацией в 2006 г. В 2008 г. по этой проектной документации была выпущена рабочая документация. Согласно заданию на проектирование нами при корректировке проекта были внесены все объемы и решения из рабочей документации. Экспертиза утверждает, что мы не имели права вносить в проект объемы и технические решения из рабочей документации. Права ли экспертиза в данном случае? Как быть?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Рекомендуем обратиться за ответом в "</w:t>
      </w:r>
      <w:proofErr w:type="spellStart"/>
      <w:r w:rsidRPr="0079741A">
        <w:rPr>
          <w:rFonts w:ascii="Calibri" w:hAnsi="Calibri" w:cs="Calibri"/>
        </w:rPr>
        <w:t>ЦЕНТРИНВЕСТпроект</w:t>
      </w:r>
      <w:proofErr w:type="spellEnd"/>
      <w:r w:rsidRPr="0079741A">
        <w:rPr>
          <w:rFonts w:ascii="Calibri" w:hAnsi="Calibri" w:cs="Calibri"/>
        </w:rPr>
        <w:t xml:space="preserve">" и приобрести МДС 11-18.2005 "Методические указания о составе материалов, представляемых для рассмотрения предложений о </w:t>
      </w:r>
      <w:proofErr w:type="spellStart"/>
      <w:r w:rsidRPr="0079741A">
        <w:rPr>
          <w:rFonts w:ascii="Calibri" w:hAnsi="Calibri" w:cs="Calibri"/>
        </w:rPr>
        <w:t>переутверждении</w:t>
      </w:r>
      <w:proofErr w:type="spellEnd"/>
      <w:r w:rsidRPr="0079741A">
        <w:rPr>
          <w:rFonts w:ascii="Calibri" w:hAnsi="Calibri" w:cs="Calibri"/>
        </w:rPr>
        <w:t xml:space="preserve"> проектно-сметной документации на строительство предприятий, зданий и сооружений". Второе издание (с изменениями и дополнениями), разработанное ОАО "</w:t>
      </w:r>
      <w:proofErr w:type="spellStart"/>
      <w:r w:rsidRPr="0079741A">
        <w:rPr>
          <w:rFonts w:ascii="Calibri" w:hAnsi="Calibri" w:cs="Calibri"/>
        </w:rPr>
        <w:t>ЦЕНТРИНВЕСТпроект</w:t>
      </w:r>
      <w:proofErr w:type="spellEnd"/>
      <w:r w:rsidRPr="0079741A">
        <w:rPr>
          <w:rFonts w:ascii="Calibri" w:hAnsi="Calibri" w:cs="Calibri"/>
        </w:rPr>
        <w:t>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85. Как обозначить экспликацию помещений в рабочей документации, если экспликация расположена на отдельном листе со знаком ТЧ?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Экспликация не может быть текстовым документом, т.к. это приведенная в табличной форме расшифровка номеров помещений, приведенных на плане этажа. Экспликация должна быть приведена на том же листе, где располагается план этажа, к которому она относится. В крайнем случае, допускается ее размещать на последующих листах чертежей. В РД нет ТЧ. РД комплектуется в основные комплекты, в состав которых входят не документы, а листы, которые считаются чертежами, как бы они не выглядели. В графе 1 основной надписи на всех листах основного комплекта следует ставить одно и то же обозначение, присвоенное, основному </w:t>
      </w:r>
      <w:r w:rsidRPr="0079741A">
        <w:rPr>
          <w:rFonts w:ascii="Calibri" w:hAnsi="Calibri" w:cs="Calibri"/>
        </w:rPr>
        <w:lastRenderedPageBreak/>
        <w:t>комплекту, как документу.</w:t>
      </w:r>
    </w:p>
    <w:p w:rsidR="0079741A" w:rsidRPr="0079741A" w:rsidRDefault="0079741A" w:rsidP="0079741A">
      <w:pPr>
        <w:spacing w:after="0" w:line="240" w:lineRule="auto"/>
        <w:rPr>
          <w:rFonts w:ascii="Calibri" w:hAnsi="Calibri" w:cs="Times New Roman"/>
        </w:rPr>
        <w:sectPr w:rsidR="0079741A" w:rsidRPr="0079741A">
          <w:pgSz w:w="11906" w:h="16838"/>
          <w:pgMar w:top="1134" w:right="850" w:bottom="1134" w:left="1701" w:header="708" w:footer="708" w:gutter="0"/>
          <w:cols w:space="720"/>
        </w:sectPr>
      </w:pP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right"/>
        <w:outlineLvl w:val="0"/>
      </w:pPr>
      <w:r w:rsidRPr="0079741A">
        <w:rPr>
          <w:rFonts w:ascii="Calibri" w:hAnsi="Calibri" w:cs="Calibri"/>
        </w:rPr>
        <w:t>Приложение</w:t>
      </w:r>
      <w:proofErr w:type="gramStart"/>
      <w:r w:rsidRPr="0079741A">
        <w:rPr>
          <w:rFonts w:ascii="Calibri" w:hAnsi="Calibri" w:cs="Calibri"/>
        </w:rPr>
        <w:t xml:space="preserve"> А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СТРУКТУРНАЯ СХЕМА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СТАНДАРТОВ СИСТЕМЫ ПРОЕКТНОЙ ДОКУМЕНТАЦИИ ДЛЯ СТРОИТЕЛЬСТВА (СПДС)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                    По состоянию на 01.01.2011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                                             Классификационные группы стандартов СПДС                               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└──────┬─────────────┬─────────────┬───────────┬───────────┬──────────────┬─────────────┬────────────────┬──────────┬────────┬─────┘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┌──────┴──────┬──────┴──────┬──────┴────┬──────┴────┬──────┴───────┬──────┴──────┬──────┴─────────┬──────┴──────┬───┴───┬────┴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      0      │      1      │     2     │     3     │      4       │      5      │       6        │      7      │   8   │    9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├─────────────┼─────────────┼───────────┼───────────┼──────────────┼─────────────┼────────────────┼─────────────┼───────┼──────────┤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Общие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│Общие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правила│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Условные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Правила   │    Правила     │   Правила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П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рочие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положения  │ выполнения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выполнения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│ выполнения  │   выполнения   │ выполнения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│стандарты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графических │    и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│технологичес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│архитектурно-│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проектной    │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проектной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текстовых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│изображения│ции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│кой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проектной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│строительной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и рабочей    │  и рабочей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│эксплу-│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документов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чертежах│инженерных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рабочей     │ проектной и │  документации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документации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│атаци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схемах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│изысканий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│   рабочей   │     систем     │ инженерных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│онной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и│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инженерн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сооружений,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│ремонт-│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и      │  технического  │  наружных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│ной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обеспечения   │    сетей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по      │     зданий     │ инженерн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│мента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│планированию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и сооружений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технического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территорий  │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обеспечения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зданий и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│сооружений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│транспортных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│коммуникаций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├─────────────┴─────────────┴───────────┴───────────┴──────────────┴─────────────┴────────────────┴─────────────┴───────┴──────────┤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                                 Национальные и межгосударственные стандарты Российской Федерации                         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└──────┬─────────────┬─────────────┬───────────┬───────────┬──────────────┬─────────────┬────────────────┬──────────┬────────┬─────┘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┌──────┴──────┬──────┴──────┬──────┴────┬──────┴────┬──────┴───────┬──────┴──────┬──────┴─────────┬──────┴──────┬───┴───┬────┴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│ГОСТ Р       │ГОСТ Р       │ГОСТ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ГОСТ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│ГОСТ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│ГОСТ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│ГОСТ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21.601-79. │ГОСТ         │       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ГОСТ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│21.1001-2009.│21.1101-2009.│21.204-93. │21.302-96. │21.401-88.    │21.501-93.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│Водопровод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  │21.610-85.   │       │21.901-80.│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│Общие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│Основные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│Условные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Условные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│Технология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│канализация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│Газоснабж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│Требования│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│положения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│требования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к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│графические│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графические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│производства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чертежи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Наружные│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оформле-│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│(взамен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│проектной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обозначения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│Основные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│архитектурно-│ГОСТ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│газопроводы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│нию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│ГОСТ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докуме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н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│требования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│строительных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│21.602-2003.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проектной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│21.001-93)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│изображения│тации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по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рабочим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выполн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е-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│чертежи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lastRenderedPageBreak/>
        <w:t xml:space="preserve">│ГОСТ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│(взамен ГОСТ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│элементов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│инженерно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│чертежам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│чертежей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рабочей     │ГОСТ   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для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│21.1002-2008.│21.101-97)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│генеральных│геологичес-│ГОСТ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ГОСТ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│21.604-82.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│строи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│Норм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│ГОСТ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│планов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│ким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│21.402-83.    │21.502-2007.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│отопления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,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│Водоснабжение│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│тельства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│контроль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│21.110-95.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│сооружений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│изысканиям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│Антикоррози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│вентиляции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и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│за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│проектной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│транспорта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│онная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защита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│кондиционир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│канализация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│границей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│ГОСТ     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│технологиче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с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│проектной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│вания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│Наружные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│спецификации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│21.205-93.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│ких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аппаратов,│рабочей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│ГОСТ 21.605-82.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│сети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Рабочие│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│(взамен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│оборудования,│Условные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│газоходов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│Сети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тепловые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│чертежи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proofErr w:type="gram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│ГОСТ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│изделий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│трубопроводов.│металлических│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(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тепломехан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│ГОСТ   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│21.002-81)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│материалов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│элементов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│конструкций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│ческая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часть).  │21.615-88.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proofErr w:type="gram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│ГОСТ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│ГОСТ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│санитарно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│чертежи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│ГОСТ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чертежи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│21.1003-2009.│21.112-87.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технических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│ГОСТ          │21.507-81.   │ГОСТ 21.606-95.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│Учет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│Подъемн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│систем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│           │21.403-80.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│Интерьеры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выполн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е-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│чертежей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гид-│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│хранение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│транспортное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│ГОСТ     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рабочей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│ротехнических│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│проектной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│оборудование.│21.206-93.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│условные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│чертежи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│сооружений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│Условные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Условные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│графические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│ГОСТ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│тепломехани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   │ГОСТ Р 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│(взамен ГОСТ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│изображения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схемах.     │21.508-93.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│ческих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решений  │21.1701-97.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proofErr w:type="gram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│21.203-78)   │ГОСТ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│трубопр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│Оборудование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│котельных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│21.113-88.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│водов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энергетическое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│ГОСТ 21.607-82.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│ГОСТ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│           │ГОСТ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│Электрическое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│характеристик│21.1207-97.│           │21.404-85.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│освещение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│точности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│Условные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│Автоматизация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генеральных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│территории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│автомобильных│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│ГОСТ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│графические│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│технологиче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с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│планов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│промышленных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│дорог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│21.114-95.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│ких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процессов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.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п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редприятий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,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│предприятий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   │ГОСТ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чертежах│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│сооружений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чертежи │21.1702-96.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│автомобил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ь-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│условные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│жилищно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    │ГОСТ 21.608-84.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│эскизных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дорог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│приборов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│гражданских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Внутреннее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│чертежей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средств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│объектов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электрическое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│общих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видов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│автоматизации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│ГОСТ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│освещение</w:t>
      </w:r>
      <w:proofErr w:type="spellEnd"/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.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д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│нетиповых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схемах      │21.513-83.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чертежи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│железнодорож-│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│изделий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│ГОСТ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│Антикорроз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│ГОСТ 21.609-83.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путей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│21.405-93.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│онная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защита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│Газоснабжение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 │ГОСТ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│конструкций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│Внутренние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│21.1703-2000.│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│зданий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и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│устройства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рабочей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│сооружений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чертежи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│ГОСТ 21.611-85.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│рабочей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│тепловой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│чертежи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Централизованное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│изоляции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│управление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проводных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│оборудования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и│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│энергоснабж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│средств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связи│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│трубопроводов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│нием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. Условные  │ГОСТ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│ГОСТ    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графические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│21.1709-2001.│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│21.406-88.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буквенные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│Проводные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вида│выполнения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│средства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содержания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рабочей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│связи</w:t>
      </w:r>
      <w:proofErr w:type="spellEnd"/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.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и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нформации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│Обозначения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      │ГОСТ 21.613-88.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линейных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│условные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│Силовое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электр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о-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│сооружений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│графические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│оборудование</w:t>
      </w:r>
      <w:proofErr w:type="spellEnd"/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.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г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идромелиора-│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схемах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│Рабочие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чертежи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│тивных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систем│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планах</w:t>
      </w:r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│             │ГОСТ 21.614-88.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│ГОСТ    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│Изображения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lastRenderedPageBreak/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│21.408-93.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│условные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графи-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│Правила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│ческие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электро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│выполнения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│оборудования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gram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рабочей</w:t>
      </w:r>
      <w:proofErr w:type="spellEnd"/>
      <w:proofErr w:type="gram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проводок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│документации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│на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плане       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│автоматизации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│технологичес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-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│ких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процессов │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16"/>
          <w:szCs w:val="16"/>
          <w:lang w:eastAsia="ru-RU"/>
        </w:rPr>
        <w:t>└─────────────┴─────────────┴───────────┴───────────┴──────────────┴─────────────┴────────────────┴─────────────┴───────┴──────────┘</w:t>
      </w:r>
    </w:p>
    <w:p w:rsidR="0079741A" w:rsidRPr="0079741A" w:rsidRDefault="0079741A" w:rsidP="0079741A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  <w:sectPr w:rsidR="0079741A" w:rsidRPr="0079741A">
          <w:pgSz w:w="16838" w:h="11905"/>
          <w:pgMar w:top="1701" w:right="1134" w:bottom="850" w:left="1134" w:header="720" w:footer="720" w:gutter="0"/>
          <w:cols w:space="720"/>
        </w:sectPr>
      </w:pP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  <w:sz w:val="16"/>
          <w:szCs w:val="16"/>
        </w:rPr>
        <w:lastRenderedPageBreak/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  <w:sz w:val="16"/>
          <w:szCs w:val="16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  <w:sz w:val="16"/>
          <w:szCs w:val="16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  <w:sz w:val="16"/>
          <w:szCs w:val="16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  <w:sz w:val="16"/>
          <w:szCs w:val="16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right"/>
        <w:outlineLvl w:val="0"/>
      </w:pPr>
      <w:r w:rsidRPr="0079741A">
        <w:rPr>
          <w:rFonts w:ascii="Calibri" w:hAnsi="Calibri" w:cs="Calibri"/>
        </w:rPr>
        <w:t>Приложение</w:t>
      </w:r>
      <w:proofErr w:type="gramStart"/>
      <w:r w:rsidRPr="0079741A">
        <w:rPr>
          <w:rFonts w:ascii="Calibri" w:hAnsi="Calibri" w:cs="Calibri"/>
        </w:rPr>
        <w:t xml:space="preserve"> Б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ПЕРЕЧЕНЬ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proofErr w:type="gramStart"/>
      <w:r w:rsidRPr="0079741A">
        <w:rPr>
          <w:rFonts w:ascii="Calibri" w:hAnsi="Calibri" w:cs="Calibri"/>
        </w:rPr>
        <w:t>ДЕЙСТВУЮЩИХ</w:t>
      </w:r>
      <w:proofErr w:type="gramEnd"/>
      <w:r w:rsidRPr="0079741A">
        <w:rPr>
          <w:rFonts w:ascii="Calibri" w:hAnsi="Calibri" w:cs="Calibri"/>
        </w:rPr>
        <w:t xml:space="preserve"> В РОССИЙСКОЙ ФЕДЕРАЦИИ НАЦИОНАЛЬНЫХ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И МЕЖГОСУДАРСТВЕННЫХ СТАНДАРТОВ СПДС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(по состоянию на 01.04.2011)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1.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21.1001-2009. СПДС. Общие положения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2.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21.1002-2008. СПДС. </w:t>
      </w:r>
      <w:proofErr w:type="spellStart"/>
      <w:r w:rsidRPr="0079741A">
        <w:rPr>
          <w:rFonts w:ascii="Calibri" w:hAnsi="Calibri" w:cs="Calibri"/>
        </w:rPr>
        <w:t>Нормоконтроль</w:t>
      </w:r>
      <w:proofErr w:type="spellEnd"/>
      <w:r w:rsidRPr="0079741A">
        <w:rPr>
          <w:rFonts w:ascii="Calibri" w:hAnsi="Calibri" w:cs="Calibri"/>
        </w:rPr>
        <w:t xml:space="preserve"> проектной и рабочей документации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3.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21.1003-2009. СПДС. Учет и хранение проектной документации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4.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21.1101-2009. СПДС. Основные требования к проектной и рабочей документации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5. ГОСТ 21.110-95. СПДС. Правила выполнения спецификации оборудования, изделий и материалов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6. ГОСТ 21.112-87. СПДС. Подъемно-транспортное оборудование. Условные изображения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7. ГОСТ 21.113-88. СПДС. Обозначения характеристик точности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8. ГОСТ 21.114-95. СПДС. Правила выполнения эскизных чертежей общих видов нетиповых изделий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9. ГОСТ 21.204-93. СПДС. Условные графические обозначения и изображения элементов генеральных планов и сооружений транспорта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10. ГОСТ 21.205-93. СПДС. Условные обозначения элементов санитарно-технических систем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(включен в Программу стандартизации на 2011 год для пересмотра и принятия в качестве межгосударственного стандарта)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11. ГОСТ 21.206-93. СПДС. Условные обозначения трубопроводов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(включен в Программу стандартизации на 2011 год для пересмотра и принятия в качестве межгосударственного стандарта)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12.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21.1207-97. СПДС. Условные графические обозначения на чертежах автомобильных дорог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13. ГОСТ 21.302-96. СПДС. Условные графические обозначения в документации по инженерно-геологическим изысканиям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14. ГОСТ 21.401-88. СПДС. Технология производства. Основные требования к рабочим чертежам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15. ГОСТ 21.402-83. СПДС. Антикоррозионная защита технологических аппаратов, газоходов и трубопроводов.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16. ГОСТ 21.403-80. СПДС. Обозначения условные графические в схемах. Оборудование энергетическое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17. ГОСТ 21.404-85. СПДС. Автоматизация технологических процессов. Обозначения условные приборов и средств автоматизации в схемах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18. ГОСТ 21.405-93. СПДС. Правила выполнения рабочей документации тепловой изоляции оборудования и трубопроводов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19. ГОСТ 21.406-88. СПДС. Проводные средства связи. Обозначения условные графические на схемах и планах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20. ГОСТ 21.408-93. СПДС. Правила выполнения рабочей документации автоматизации технологических процессов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21. ГОСТ 21.501-93. СПДС. Правила выполнения архитектурно-строительных рабочих чертежей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(включен в Программу стандартизации на 2011 год для пересмотра и принятия в качестве межгосударственного стандарта)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22. ГОСТ 21.502-2007. СПДС. Правила выполнения проектной и рабочей документации металлических конструкций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23. ГОСТ 21.507-81. СПДС. Интерьеры.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24. ГОСТ 21.508-93. СПДС. Правила выполнения рабочей документации генеральных планов предприятий, сооружений и жилищно-гражданских объектов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25. ГОСТ 21.513-83. СПДС. Антикоррозионная защита конструкций зданий и сооружений.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26. ГОСТ 21.601-79. СПДС. Водопровод и канализация.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(включен в Программу стандартизации на 2011 год для пересмотра и принятия в качестве межгосударственного стандарта)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27. ГОСТ 21.602-2003. СПДС. Правила выполнения рабочей документации отопления, вентиляции и кондиционирования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28. ГОСТ 21.604-82. СПДС. Водоснабжение и канализация. Наружные сети.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(включен в Программу стандартизации на 2011 год для пересмотра и принятия в качестве межгосударственного стандарта)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29. ГОСТ 21.605-82. СПДС. Сети тепловые (тепломеханическая часть).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30. ГОСТ 21.606-95. СПДС. Правила выполнения рабочей документации тепломеханических решений котельных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31. ГОСТ 21.607-82. СПДС. Электрическое освещение территории промышленных предприятий.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32. ГОСТ 21.608-84. СПДС. Внутреннее электрическое освещение.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33. ГОСТ 21.609-83. СПДС. Газоснабжение. Внутренние устройства.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34. ГОСТ 21.610-85. СПДС. Газоснабжение. Наружные газопроводы.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35. ГОСТ 21.611-85. СПДС. Централизованное управление энергоснабжением. Условные графические и буквенные обозначения вида и содержания информации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36. ГОСТ 21.613-88. СПДС. Силовое электрооборудование. Рабочие чертежи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37. ГОСТ 21.614-88. СПДС. Изображения условные графические электрооборудования и проводок на плане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38. ГОСТ 21.615-88. СПДС. Правила выполнения чертежей гидротехнических сооружений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39.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21.1701-97. СПДС. Правила выполнения рабочей документации автомобильных дорог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40.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21.1702-96. СПДС. Правила выполнения рабочей документации железнодорожных путей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41.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21.1703-2000. СПДС. Правила выполнения рабочей документации проводных сре</w:t>
      </w:r>
      <w:proofErr w:type="gramStart"/>
      <w:r w:rsidRPr="0079741A">
        <w:rPr>
          <w:rFonts w:ascii="Calibri" w:hAnsi="Calibri" w:cs="Calibri"/>
        </w:rPr>
        <w:t>дств св</w:t>
      </w:r>
      <w:proofErr w:type="gramEnd"/>
      <w:r w:rsidRPr="0079741A">
        <w:rPr>
          <w:rFonts w:ascii="Calibri" w:hAnsi="Calibri" w:cs="Calibri"/>
        </w:rPr>
        <w:t>язи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42.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21.1709-2001. СПДС. Правила выполнения рабочей документации линейных сооружений гидромелиоративных систем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43. ГОСТ 21.901-80. СПДС. Требования к оформлению проектной документации для строительства за границей.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Требует пересмотра или исключения из числа </w:t>
      </w:r>
      <w:proofErr w:type="gramStart"/>
      <w:r w:rsidRPr="0079741A">
        <w:rPr>
          <w:rFonts w:ascii="Calibri" w:hAnsi="Calibri" w:cs="Calibri"/>
        </w:rPr>
        <w:t>действующих</w:t>
      </w:r>
      <w:proofErr w:type="gramEnd"/>
      <w:r w:rsidRPr="0079741A">
        <w:rPr>
          <w:rFonts w:ascii="Calibri" w:hAnsi="Calibri" w:cs="Calibri"/>
        </w:rPr>
        <w:t>. До сих пор ГОСТ не исключен ввиду отсутствия в настоящее время инстанции, утвердившей в свое время стандарт, бывший документом ДСП (для служебного пользования).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right"/>
        <w:outlineLvl w:val="0"/>
      </w:pPr>
      <w:r w:rsidRPr="0079741A">
        <w:rPr>
          <w:rFonts w:ascii="Calibri" w:hAnsi="Calibri" w:cs="Calibri"/>
        </w:rPr>
        <w:t>Приложение</w:t>
      </w:r>
      <w:proofErr w:type="gramStart"/>
      <w:r w:rsidRPr="0079741A">
        <w:rPr>
          <w:rFonts w:ascii="Calibri" w:hAnsi="Calibri" w:cs="Calibri"/>
        </w:rPr>
        <w:t xml:space="preserve"> В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 xml:space="preserve">ПРОЕКТ ИЗМЕНЕНИЯ N 1 ГОСТ </w:t>
      </w:r>
      <w:proofErr w:type="gramStart"/>
      <w:r w:rsidRPr="0079741A">
        <w:rPr>
          <w:rFonts w:ascii="Calibri" w:hAnsi="Calibri" w:cs="Calibri"/>
        </w:rPr>
        <w:t>Р</w:t>
      </w:r>
      <w:proofErr w:type="gramEnd"/>
      <w:r w:rsidRPr="0079741A">
        <w:rPr>
          <w:rFonts w:ascii="Calibri" w:hAnsi="Calibri" w:cs="Calibri"/>
        </w:rPr>
        <w:t xml:space="preserve"> 21.1101-2009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Пункт 4.3.5, первое перечисление.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После слов "задания на проектирование" поставить запятую.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Последний абзац пункта 5.2.2.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После слов "нетиповых изделий" добавить "и т.п. 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тексте пункта 5.3.3 после слов "координационных осей" добавить "как правило".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"Последовательность цифровых и буквенных обозначений координационных осей, как </w:t>
      </w:r>
      <w:r w:rsidRPr="0079741A">
        <w:rPr>
          <w:rFonts w:ascii="Calibri" w:hAnsi="Calibri" w:cs="Calibri"/>
        </w:rPr>
        <w:lastRenderedPageBreak/>
        <w:t>правило, принимают по плану слева направо и снизу вверх в соответствии".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Пункт 5.3.7.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После второго абзаца (примера) добавить: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"Если в составе жилого здания имеются </w:t>
      </w:r>
      <w:proofErr w:type="spellStart"/>
      <w:proofErr w:type="gramStart"/>
      <w:r w:rsidRPr="0079741A">
        <w:rPr>
          <w:rFonts w:ascii="Calibri" w:hAnsi="Calibri" w:cs="Calibri"/>
        </w:rPr>
        <w:t>блок-секции</w:t>
      </w:r>
      <w:proofErr w:type="spellEnd"/>
      <w:proofErr w:type="gramEnd"/>
      <w:r w:rsidRPr="0079741A">
        <w:rPr>
          <w:rFonts w:ascii="Calibri" w:hAnsi="Calibri" w:cs="Calibri"/>
        </w:rPr>
        <w:t xml:space="preserve"> нескольких типов, то к индексу "с" добавляют номер вида секции.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Пример - 1с2, 2с2, Ас</w:t>
      </w:r>
      <w:proofErr w:type="gramStart"/>
      <w:r w:rsidRPr="0079741A">
        <w:rPr>
          <w:rFonts w:ascii="Calibri" w:hAnsi="Calibri" w:cs="Calibri"/>
        </w:rPr>
        <w:t>2</w:t>
      </w:r>
      <w:proofErr w:type="gramEnd"/>
      <w:r w:rsidRPr="0079741A">
        <w:rPr>
          <w:rFonts w:ascii="Calibri" w:hAnsi="Calibri" w:cs="Calibri"/>
        </w:rPr>
        <w:t>, Бс2".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Пункт 5.4.2.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Добавить абзац: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"При нанесении размера диаметра или радиуса внутри окружности, а также углового размера, размерную линию ограничивают стрелками. Стрелки применяют также при нанесении размеров радиусов и внутренних </w:t>
      </w:r>
      <w:proofErr w:type="spellStart"/>
      <w:r w:rsidRPr="0079741A">
        <w:rPr>
          <w:rFonts w:ascii="Calibri" w:hAnsi="Calibri" w:cs="Calibri"/>
        </w:rPr>
        <w:t>скруглений</w:t>
      </w:r>
      <w:proofErr w:type="spellEnd"/>
      <w:r w:rsidRPr="0079741A">
        <w:rPr>
          <w:rFonts w:ascii="Calibri" w:hAnsi="Calibri" w:cs="Calibri"/>
        </w:rPr>
        <w:t>."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Пункт 5.4.2.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Во втором абзаце </w:t>
      </w:r>
      <w:proofErr w:type="gramStart"/>
      <w:r w:rsidRPr="0079741A">
        <w:rPr>
          <w:rFonts w:ascii="Calibri" w:hAnsi="Calibri" w:cs="Calibri"/>
        </w:rPr>
        <w:t xml:space="preserve">заменить знак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66700" cy="142875"/>
            <wp:effectExtent l="19050" t="0" r="0" b="0"/>
            <wp:docPr id="4" name="Рисунок 4" descr="http://www.docstroika.ru/textstroika/stroika_13702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stroika.ru/textstroika/stroika_13702.files/image0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41A">
        <w:rPr>
          <w:rFonts w:ascii="Calibri" w:hAnsi="Calibri" w:cs="Calibri"/>
        </w:rPr>
        <w:t xml:space="preserve"> на рисунок</w:t>
      </w:r>
      <w:proofErr w:type="gramEnd"/>
      <w:r w:rsidRPr="0079741A">
        <w:rPr>
          <w:rFonts w:ascii="Calibri" w:hAnsi="Calibri" w:cs="Calibri"/>
        </w:rPr>
        <w:t xml:space="preserve"> по тексту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76225" cy="152400"/>
            <wp:effectExtent l="19050" t="0" r="9525" b="0"/>
            <wp:docPr id="5" name="Рисунок 5" descr="http://www.docstroika.ru/textstroika/stroika_13702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cstroika.ru/textstroika/stroika_13702.files/image0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41A">
        <w:rPr>
          <w:rFonts w:ascii="Calibri" w:hAnsi="Calibri" w:cs="Calibri"/>
        </w:rPr>
        <w:t>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Пункт 5.4.5.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Рисунок 7 заменить новым.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553075" cy="1552575"/>
            <wp:effectExtent l="19050" t="0" r="9525" b="0"/>
            <wp:docPr id="6" name="Рисунок 6" descr="http://www.docstroika.ru/textstroika/stroika_13702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cstroika.ru/textstroika/stroika_13702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Пункт 5.4.7 изложить в следующей редакции: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"5.4.7. Размер шрифта для обозначения координационных осей, позиций (марок), наименований и обозначений изображений должен быть больше размера цифр размерных чисел, применяемых в том же графическом документе, приблизительно в два раза</w:t>
      </w:r>
      <w:proofErr w:type="gramStart"/>
      <w:r w:rsidRPr="0079741A">
        <w:rPr>
          <w:rFonts w:ascii="Calibri" w:hAnsi="Calibri" w:cs="Calibri"/>
        </w:rPr>
        <w:t>."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Второе предложение пункта 6.2 дополнить словами: "в качестве последующих листов чертежей".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Пункт 7.1.3.2 изложить в следующей редакции: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"7.1.3.2. Изменения в бумажные подлинники документов вносят: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зачеркиванием;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подчисткой (смывкой);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закрашиванием белым цветом;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введением новых данных;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заменой листов или всего документа;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введением новых дополнительных листов и (или) документов;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- исключением отдельных листов документа.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 этом учитывают физическое состояние подлинника.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Внесение изменений в электронный проектный документ производят путем выпуска новой версии документа с внесенными изменениями</w:t>
      </w:r>
      <w:proofErr w:type="gramStart"/>
      <w:r w:rsidRPr="0079741A">
        <w:rPr>
          <w:rFonts w:ascii="Calibri" w:hAnsi="Calibri" w:cs="Calibri"/>
        </w:rPr>
        <w:t>."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Перечисление в) пункта 7.1.3.21 изложить в следующей редакции: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в) в графе "Лист":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 xml:space="preserve">1) на листах, выпущенных </w:t>
      </w:r>
      <w:proofErr w:type="gramStart"/>
      <w:r w:rsidRPr="0079741A">
        <w:rPr>
          <w:rFonts w:ascii="Calibri" w:hAnsi="Calibri" w:cs="Calibri"/>
        </w:rPr>
        <w:t>вместо</w:t>
      </w:r>
      <w:proofErr w:type="gramEnd"/>
      <w:r w:rsidRPr="0079741A">
        <w:rPr>
          <w:rFonts w:ascii="Calibri" w:hAnsi="Calibri" w:cs="Calibri"/>
        </w:rPr>
        <w:t xml:space="preserve"> замененных, - "Зам.";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2) на листах, добавленных вновь, - "</w:t>
      </w:r>
      <w:proofErr w:type="gramStart"/>
      <w:r w:rsidRPr="0079741A">
        <w:rPr>
          <w:rFonts w:ascii="Calibri" w:hAnsi="Calibri" w:cs="Calibri"/>
        </w:rPr>
        <w:t>Нов</w:t>
      </w:r>
      <w:proofErr w:type="gramEnd"/>
      <w:r w:rsidRPr="0079741A">
        <w:rPr>
          <w:rFonts w:ascii="Calibri" w:hAnsi="Calibri" w:cs="Calibri"/>
        </w:rPr>
        <w:t>.";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3) при замене всех листов подлинника - "Зам." на всех листах.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остальных случаях в графе "Лист" ставят прочерк</w:t>
      </w:r>
      <w:proofErr w:type="gramStart"/>
      <w:r w:rsidRPr="0079741A">
        <w:rPr>
          <w:rFonts w:ascii="Calibri" w:hAnsi="Calibri" w:cs="Calibri"/>
        </w:rPr>
        <w:t>;"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Пункт 7.1.3.23 изложить в следующей редакции: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"7.1.3.23. При добавлении нового листа текстового документа допускается присваивать ему номер предыдущего листа с добавлением через точку очередной арабской цифры.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Пример - 3.1.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В этом случае на первом листе изменяют общее количество листов.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текстовых документах, содержащих в основном сплошной текст, допускается при добавлении нового пункта присваивать ему номер предыдущего пункта с добавлением очередной строчной буквы русского алфавита, а при аннулировании пункта - сохранять номера последующих пунктов</w:t>
      </w:r>
      <w:proofErr w:type="gramStart"/>
      <w:r w:rsidRPr="0079741A">
        <w:rPr>
          <w:rFonts w:ascii="Calibri" w:hAnsi="Calibri" w:cs="Calibri"/>
        </w:rPr>
        <w:t>."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Первое предложение пункта 8.4 изложить в следующей редакции: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"Первым листом сброшюрованного документа, а также тома, состоящего из нескольких документов, альбома или папки с рабочей документацией, является титульный лист".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Во втором предложении пункта 8.4 после слов "текстовой части" добавить "как правило".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пункте 9.1 удалить второй абзац.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Второй абзац пункта 9.6 изложить в следующей редакции: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proofErr w:type="gramStart"/>
      <w:r w:rsidRPr="0079741A">
        <w:rPr>
          <w:rFonts w:ascii="Calibri" w:hAnsi="Calibri" w:cs="Calibri"/>
        </w:rPr>
        <w:t>"В состав документации, передаваемой заказчику, включают заключение, подтверждающее, что произведенная модификация типовой проектной документации не затрагивает конструктивных и других характеристик надежности и безопасности объекта капитального строительства, подписанное лицом, осуществлявшим подготовку типовой проектной документации."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таблицу А.1 приложения А вставить строку между разделами 10 и 11: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┌──────┬─────────────────────────────────────────────────────────┬────────┐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1 │                                                      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10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│Мероприятия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 обеспечению соблюдения требований         │   ЭЭ   │</w:t>
      </w:r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│энергетической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эффективности и требований оснащенности   │     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│зданий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строений и сооружений приборами учета            │     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│используемых</w:t>
      </w:r>
      <w:proofErr w:type="spellEnd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энергетических ресурсов                     │        </w:t>
      </w:r>
      <w:proofErr w:type="spellStart"/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End"/>
    </w:p>
    <w:p w:rsidR="0079741A" w:rsidRPr="0079741A" w:rsidRDefault="0079741A" w:rsidP="00797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741A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└──────┴─────────────────────────────────────────────────────────┴────────┘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  <w:sz w:val="20"/>
          <w:szCs w:val="20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Приложение</w:t>
      </w:r>
      <w:proofErr w:type="gramStart"/>
      <w:r w:rsidRPr="0079741A">
        <w:rPr>
          <w:rFonts w:ascii="Calibri" w:hAnsi="Calibri" w:cs="Calibri"/>
        </w:rPr>
        <w:t xml:space="preserve"> Д</w:t>
      </w:r>
      <w:proofErr w:type="gramEnd"/>
      <w:r w:rsidRPr="0079741A">
        <w:rPr>
          <w:rFonts w:ascii="Calibri" w:hAnsi="Calibri" w:cs="Calibri"/>
        </w:rPr>
        <w:t>, таблица Д1.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графе "Условия применения стандарта" ГОСТ 2.102-68 после слов "С учетом" добавить "таблицы 2 и".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Приложение Ж.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Заменить рисунки форм 3 - 6 новыми.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Форма 3. Для листов основных комплектов рабочих чертежей,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графических документов разделов проектной документации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и графических документов по инженерным изысканиям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5829300" cy="3895725"/>
            <wp:effectExtent l="19050" t="0" r="0" b="0"/>
            <wp:docPr id="7" name="Рисунок 7" descr="http://www.docstroika.ru/textstroika/stroika_13702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cstroika.ru/textstroika/stroika_13702.files/image0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Форма 4. Для чертежей строительных изделий (первый лист)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876925" cy="2333625"/>
            <wp:effectExtent l="19050" t="0" r="9525" b="0"/>
            <wp:docPr id="8" name="Рисунок 8" descr="http://www.docstroika.ru/textstroika/stroika_13702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cstroika.ru/textstroika/stroika_13702.files/image0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Форма 5. Для всех видов текстовых документов (первые листы)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5829300" cy="2847975"/>
            <wp:effectExtent l="19050" t="0" r="0" b="0"/>
            <wp:docPr id="9" name="Рисунок 9" descr="http://www.docstroika.ru/textstroika/stroika_13702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cstroika.ru/textstroika/stroika_13702.files/image0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Форма 6. Для чертежей строительных изделий и всех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видов текстовых документов (последующие листы)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876925" cy="2305050"/>
            <wp:effectExtent l="19050" t="0" r="9525" b="0"/>
            <wp:docPr id="10" name="Рисунок 10" descr="http://www.docstroika.ru/textstroika/stroika_13702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cstroika.ru/textstroika/stroika_13702.files/image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Текстовая часть приложения Ж.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Второй абзац текстовой части изложить в следующей редакции: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"- в графе 1 - обозначение документа, в том числе текстового или графического документа раздела, подраздела проектной документации, основного комплекта рабочих чертежей, чертежа изделия и др.</w:t>
      </w:r>
      <w:proofErr w:type="gramStart"/>
      <w:r w:rsidRPr="0079741A">
        <w:rPr>
          <w:rFonts w:ascii="Calibri" w:hAnsi="Calibri" w:cs="Calibri"/>
        </w:rPr>
        <w:t>;"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пятом абзаце текстовой части приложения убрать слово "точном". После этого абзаца добавить новый абзац: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"На листе (листах) общих данных по рабочим чертежам записывают "Общие данные"</w:t>
      </w:r>
      <w:proofErr w:type="gramStart"/>
      <w:r w:rsidRPr="0079741A">
        <w:rPr>
          <w:rFonts w:ascii="Calibri" w:hAnsi="Calibri" w:cs="Calibri"/>
        </w:rPr>
        <w:t>."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десятом абзаце текстовой части приложения убрать слово "текстового".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Второе предложение тринадцатого абзаца изложить в следующей редакции: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"В свободных строках по усмотрению проектной организации приводят должности специалистов и руководителей, ответственных за разработку и проверку документа. Во второй строке (ниже строки "Разработал") вместо должности допускается приводить запись "Проверил"</w:t>
      </w:r>
      <w:proofErr w:type="gramStart"/>
      <w:r w:rsidRPr="0079741A">
        <w:rPr>
          <w:rFonts w:ascii="Calibri" w:hAnsi="Calibri" w:cs="Calibri"/>
        </w:rPr>
        <w:t>."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"Примечании" перед цифрой "19" добавить "13,".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Приложение 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пункте М.1 после первого перечисления добавить: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"- в графе "N док</w:t>
      </w:r>
      <w:proofErr w:type="gramStart"/>
      <w:r w:rsidRPr="0079741A">
        <w:rPr>
          <w:rFonts w:ascii="Calibri" w:hAnsi="Calibri" w:cs="Calibri"/>
        </w:rPr>
        <w:t xml:space="preserve">." - </w:t>
      </w:r>
      <w:proofErr w:type="gramEnd"/>
      <w:r w:rsidRPr="0079741A">
        <w:rPr>
          <w:rFonts w:ascii="Calibri" w:hAnsi="Calibri" w:cs="Calibri"/>
        </w:rPr>
        <w:t>обозначение разрешения на внесение изменений в соответствии с указаниями в Приложении Л;"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Приложение Н.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lastRenderedPageBreak/>
        <w:t>В конце текстовой части приложения добавить новый пункт: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"Н.3. Допускается на титульном листе и обложке приводить дополнительные реквизиты, не установленные настоящим стандартом</w:t>
      </w:r>
      <w:proofErr w:type="gramStart"/>
      <w:r w:rsidRPr="0079741A">
        <w:rPr>
          <w:rFonts w:ascii="Calibri" w:hAnsi="Calibri" w:cs="Calibri"/>
        </w:rPr>
        <w:t>."</w:t>
      </w:r>
      <w:proofErr w:type="gramEnd"/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Приложение С.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В конце текстовой части приложения добавить примечание: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Примечание. В графах 7, 11 при указании календарной даты на бумажном носителе год указывают двумя последними цифрами.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Раздел "Библиография".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Удалить пункт [4].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Приложение И.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Заменить рисунок И.1 новым.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552825" cy="4676775"/>
            <wp:effectExtent l="19050" t="0" r="9525" b="0"/>
            <wp:docPr id="11" name="Рисунок 11" descr="http://www.docstroika.ru/textstroika/stroika_13702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cstroika.ru/textstroika/stroika_13702.files/image0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Примечание к рисунку И.1 изложить в следующей редакции: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"Примечание. В скобках указан допускаемый размер нижней рамки для листов форматов А</w:t>
      </w:r>
      <w:proofErr w:type="gramStart"/>
      <w:r w:rsidRPr="0079741A">
        <w:rPr>
          <w:rFonts w:ascii="Calibri" w:hAnsi="Calibri" w:cs="Calibri"/>
        </w:rPr>
        <w:t>4</w:t>
      </w:r>
      <w:proofErr w:type="gramEnd"/>
      <w:r w:rsidRPr="0079741A">
        <w:rPr>
          <w:rFonts w:ascii="Calibri" w:hAnsi="Calibri" w:cs="Calibri"/>
        </w:rPr>
        <w:t xml:space="preserve"> и А3."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Приложение Л.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Заменить рисунок формы 9 новым.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 w:rsidRPr="0079741A">
        <w:rPr>
          <w:rFonts w:ascii="Calibri" w:hAnsi="Calibri" w:cs="Calibri"/>
        </w:rPr>
        <w:t>Форма 9. Разрешение на внесение изменений (первый лист)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jc w:val="center"/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3733800" cy="4657725"/>
            <wp:effectExtent l="19050" t="0" r="0" b="0"/>
            <wp:docPr id="12" name="Рисунок 12" descr="http://www.docstroika.ru/textstroika/stroika_13702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cstroika.ru/textstroika/stroika_13702.files/image02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1A" w:rsidRPr="0079741A" w:rsidRDefault="0079741A" w:rsidP="0079741A">
      <w:pPr>
        <w:widowControl w:val="0"/>
        <w:adjustRightInd w:val="0"/>
        <w:spacing w:after="0" w:line="240" w:lineRule="auto"/>
        <w:ind w:firstLine="540"/>
        <w:jc w:val="both"/>
      </w:pPr>
      <w:r w:rsidRPr="0079741A">
        <w:rPr>
          <w:rFonts w:ascii="Calibri" w:hAnsi="Calibri" w:cs="Calibri"/>
        </w:rPr>
        <w:t> </w:t>
      </w:r>
    </w:p>
    <w:p w:rsidR="00F254FB" w:rsidRDefault="00F254FB"/>
    <w:sectPr w:rsidR="00F254FB" w:rsidSect="00F2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1A"/>
    <w:rsid w:val="0079741A"/>
    <w:rsid w:val="00F2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B"/>
  </w:style>
  <w:style w:type="paragraph" w:styleId="3">
    <w:name w:val="heading 3"/>
    <w:basedOn w:val="a"/>
    <w:link w:val="30"/>
    <w:uiPriority w:val="9"/>
    <w:qFormat/>
    <w:rsid w:val="0079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74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74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4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741A"/>
    <w:rPr>
      <w:color w:val="800080"/>
      <w:u w:val="single"/>
    </w:rPr>
  </w:style>
  <w:style w:type="paragraph" w:customStyle="1" w:styleId="regionnotformat">
    <w:name w:val="regionnotformat"/>
    <w:uiPriority w:val="99"/>
    <w:rsid w:val="00797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regiontitle">
    <w:name w:val="regiontitle"/>
    <w:uiPriority w:val="99"/>
    <w:rsid w:val="007974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x">
    <w:name w:val="spx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EE0FF"/>
      <w:sz w:val="18"/>
      <w:szCs w:val="18"/>
      <w:lang w:eastAsia="ru-RU"/>
    </w:rPr>
  </w:style>
  <w:style w:type="paragraph" w:customStyle="1" w:styleId="at15t">
    <w:name w:val="at15t"/>
    <w:basedOn w:val="a"/>
    <w:rsid w:val="0079741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79741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79741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dn">
    <w:name w:val="at15dn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79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">
    <w:name w:val="at4-icon"/>
    <w:basedOn w:val="a"/>
    <w:rsid w:val="0079741A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7974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79741A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7974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79741A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i">
    <w:name w:val="atm-i"/>
    <w:basedOn w:val="a"/>
    <w:rsid w:val="0079741A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">
    <w:name w:val="atm-f"/>
    <w:basedOn w:val="a"/>
    <w:rsid w:val="0079741A"/>
    <w:pPr>
      <w:pBdr>
        <w:top w:val="single" w:sz="6" w:space="0" w:color="D5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a11ycontainer">
    <w:name w:val="at_a11y_container"/>
    <w:basedOn w:val="a"/>
    <w:rsid w:val="0079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79741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79741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79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box">
    <w:name w:val="atpinbox"/>
    <w:basedOn w:val="a"/>
    <w:rsid w:val="0079741A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ru-RU"/>
    </w:rPr>
  </w:style>
  <w:style w:type="paragraph" w:customStyle="1" w:styleId="atpinhdr">
    <w:name w:val="atpinhdr"/>
    <w:basedOn w:val="a"/>
    <w:rsid w:val="0079741A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winhdr">
    <w:name w:val="atpinwinhdr"/>
    <w:basedOn w:val="a"/>
    <w:rsid w:val="0079741A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ru-RU"/>
    </w:rPr>
  </w:style>
  <w:style w:type="paragraph" w:customStyle="1" w:styleId="atpinmn">
    <w:name w:val="atpinmn"/>
    <w:basedOn w:val="a"/>
    <w:rsid w:val="0079741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7974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79741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79741A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timgactbtn">
    <w:name w:val="atimgactbtn"/>
    <w:basedOn w:val="a"/>
    <w:rsid w:val="007974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7974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7974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79741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79741A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itbutton">
    <w:name w:val="at_pinitbutton"/>
    <w:basedOn w:val="a"/>
    <w:rsid w:val="0079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7974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79741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light">
    <w:name w:val="at3lblight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peep">
    <w:name w:val="at-quickshare-header-peep"/>
    <w:basedOn w:val="a"/>
    <w:rsid w:val="0079741A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">
    <w:name w:val="atm-f-logo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">
    <w:name w:val="ac-logo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t">
    <w:name w:val="atnt"/>
    <w:basedOn w:val="a"/>
    <w:rsid w:val="007974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sheadsuccess">
    <w:name w:val="at15s_head_success"/>
    <w:basedOn w:val="a"/>
    <w:rsid w:val="0079741A"/>
    <w:pPr>
      <w:pBdr>
        <w:bottom w:val="single" w:sz="6" w:space="0" w:color="A9D582"/>
      </w:pBdr>
      <w:shd w:val="clear" w:color="auto" w:fill="CAFD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s">
    <w:name w:val="atm-s"/>
    <w:basedOn w:val="a"/>
    <w:rsid w:val="0079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a11y">
    <w:name w:val="at_a11y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if">
    <w:name w:val="abif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fxmode2">
    <w:name w:val="atfxmode2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nt">
    <w:name w:val="at_ent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79741A"/>
  </w:style>
  <w:style w:type="paragraph" w:customStyle="1" w:styleId="at300bs1">
    <w:name w:val="at300bs1"/>
    <w:basedOn w:val="a"/>
    <w:rsid w:val="007974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7974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7974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79741A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79741A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79741A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1">
    <w:name w:val="at_item1"/>
    <w:basedOn w:val="a"/>
    <w:rsid w:val="0079741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at4-icon1">
    <w:name w:val="at4-icon1"/>
    <w:basedOn w:val="a"/>
    <w:rsid w:val="0079741A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2">
    <w:name w:val="at4-icon2"/>
    <w:basedOn w:val="a"/>
    <w:rsid w:val="0079741A"/>
    <w:pPr>
      <w:spacing w:after="0" w:line="48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3">
    <w:name w:val="at4-icon3"/>
    <w:basedOn w:val="a"/>
    <w:rsid w:val="0079741A"/>
    <w:pPr>
      <w:spacing w:after="0" w:line="48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4">
    <w:name w:val="at4-icon4"/>
    <w:basedOn w:val="a"/>
    <w:rsid w:val="0079741A"/>
    <w:pPr>
      <w:spacing w:after="0" w:line="48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2">
    <w:name w:val="at_item2"/>
    <w:basedOn w:val="a"/>
    <w:rsid w:val="0079741A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4C4C4C"/>
      <w:sz w:val="24"/>
      <w:szCs w:val="24"/>
      <w:lang w:eastAsia="ru-RU"/>
    </w:rPr>
  </w:style>
  <w:style w:type="paragraph" w:customStyle="1" w:styleId="atbold1">
    <w:name w:val="at_bold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biframewidget1">
    <w:name w:val="fb_iframe_widget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79741A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79741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5">
    <w:name w:val="at4-icon5"/>
    <w:basedOn w:val="a"/>
    <w:rsid w:val="0079741A"/>
    <w:pPr>
      <w:spacing w:after="0" w:line="48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79741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79741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if1">
    <w:name w:val="abif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fxmode21">
    <w:name w:val="atfxmode2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nt1">
    <w:name w:val="at_ent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tbtn1">
    <w:name w:val="atbtn1"/>
    <w:basedOn w:val="a"/>
    <w:rsid w:val="0079741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atbtn2">
    <w:name w:val="atbtn2"/>
    <w:basedOn w:val="a"/>
    <w:rsid w:val="0079741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atrse1">
    <w:name w:val="atrse1"/>
    <w:basedOn w:val="a"/>
    <w:rsid w:val="0079741A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79741A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btn3">
    <w:name w:val="atbtn3"/>
    <w:basedOn w:val="a"/>
    <w:rsid w:val="0079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1">
    <w:name w:val="tmsg1"/>
    <w:basedOn w:val="a"/>
    <w:rsid w:val="007974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79741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79741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-logo1">
    <w:name w:val="ac-logo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2">
    <w:name w:val="ac-logo2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1">
    <w:name w:val="atinp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79741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79741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79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1">
    <w:name w:val="atm-f1"/>
    <w:basedOn w:val="a"/>
    <w:rsid w:val="0079741A"/>
    <w:pPr>
      <w:pBdr>
        <w:top w:val="single" w:sz="6" w:space="0" w:color="D5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m-f-logo1">
    <w:name w:val="atm-f-logo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7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13802</Words>
  <Characters>78674</Characters>
  <Application>Microsoft Office Word</Application>
  <DocSecurity>0</DocSecurity>
  <Lines>655</Lines>
  <Paragraphs>184</Paragraphs>
  <ScaleCrop>false</ScaleCrop>
  <Company>Ya Blondinko Edition</Company>
  <LinksUpToDate>false</LinksUpToDate>
  <CharactersWithSpaces>92292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2015-01-26T13:27:00Z</dcterms:created>
  <dcterms:modified xsi:type="dcterms:W3CDTF">2015-01-26T13:28:00Z</dcterms:modified>
</cp:coreProperties>
</file>